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899F" w14:textId="77777777" w:rsidR="001C02B2" w:rsidRPr="00917A5A" w:rsidRDefault="003F285E" w:rsidP="00E6543F">
      <w:pPr>
        <w:tabs>
          <w:tab w:val="left" w:pos="-1440"/>
          <w:tab w:val="left" w:pos="-720"/>
        </w:tabs>
        <w:spacing w:line="240" w:lineRule="atLeast"/>
        <w:rPr>
          <w:rFonts w:ascii="Calibri" w:hAnsi="Calibri" w:cs="Arial"/>
          <w:sz w:val="22"/>
          <w:szCs w:val="22"/>
          <w:lang w:val="fr-BE"/>
        </w:rPr>
      </w:pPr>
      <w:r w:rsidRPr="00917A5A">
        <w:rPr>
          <w:rFonts w:ascii="Calibri" w:hAnsi="Calibri" w:cs="Arial"/>
          <w:sz w:val="22"/>
          <w:szCs w:val="22"/>
          <w:lang w:val="fr-BE"/>
        </w:rPr>
        <w:t xml:space="preserve"> </w:t>
      </w:r>
    </w:p>
    <w:p w14:paraId="6602761F" w14:textId="4A502C18" w:rsidR="001C02B2" w:rsidRPr="00917A5A" w:rsidRDefault="00953914" w:rsidP="00E6543F">
      <w:pPr>
        <w:pStyle w:val="Kop1"/>
        <w:rPr>
          <w:rFonts w:ascii="Calibri" w:hAnsi="Calibri"/>
          <w:sz w:val="22"/>
          <w:szCs w:val="22"/>
          <w:lang w:val="fr-BE"/>
        </w:rPr>
      </w:pPr>
      <w:r w:rsidRPr="00917A5A">
        <w:rPr>
          <w:rFonts w:ascii="Calibri" w:hAnsi="Calibri"/>
          <w:sz w:val="22"/>
          <w:szCs w:val="22"/>
          <w:lang w:val="fr-BE"/>
        </w:rPr>
        <w:t xml:space="preserve">Rapport sur l’assemblée générale du mardi </w:t>
      </w:r>
      <w:r w:rsidR="00707FDC" w:rsidRPr="00917A5A">
        <w:rPr>
          <w:rFonts w:ascii="Calibri" w:hAnsi="Calibri"/>
          <w:sz w:val="22"/>
          <w:szCs w:val="22"/>
          <w:lang w:val="fr-BE"/>
        </w:rPr>
        <w:t>1</w:t>
      </w:r>
      <w:r w:rsidR="000F56B6" w:rsidRPr="00917A5A">
        <w:rPr>
          <w:rFonts w:ascii="Calibri" w:hAnsi="Calibri"/>
          <w:sz w:val="22"/>
          <w:szCs w:val="22"/>
          <w:lang w:val="fr-BE"/>
        </w:rPr>
        <w:t>3 octobre</w:t>
      </w:r>
      <w:r w:rsidR="00604768" w:rsidRPr="00917A5A">
        <w:rPr>
          <w:rFonts w:ascii="Calibri" w:hAnsi="Calibri"/>
          <w:sz w:val="22"/>
          <w:szCs w:val="22"/>
          <w:lang w:val="fr-BE"/>
        </w:rPr>
        <w:t xml:space="preserve"> </w:t>
      </w:r>
      <w:r w:rsidR="00707FDC" w:rsidRPr="00917A5A">
        <w:rPr>
          <w:rFonts w:ascii="Calibri" w:hAnsi="Calibri"/>
          <w:sz w:val="22"/>
          <w:szCs w:val="22"/>
          <w:lang w:val="fr-BE"/>
        </w:rPr>
        <w:t>2020</w:t>
      </w:r>
    </w:p>
    <w:p w14:paraId="077A698B" w14:textId="77777777" w:rsidR="00043289" w:rsidRPr="00917A5A" w:rsidRDefault="00043289" w:rsidP="00043289">
      <w:pPr>
        <w:rPr>
          <w:rFonts w:ascii="Calibri" w:hAnsi="Calibri" w:cs="Calibri"/>
          <w:sz w:val="22"/>
          <w:szCs w:val="22"/>
          <w:lang w:val="fr-BE"/>
        </w:rPr>
      </w:pPr>
    </w:p>
    <w:p w14:paraId="7E2FAAA5" w14:textId="77777777" w:rsidR="008D1691" w:rsidRPr="00917A5A" w:rsidRDefault="00953914" w:rsidP="00E6543F">
      <w:pPr>
        <w:tabs>
          <w:tab w:val="left" w:pos="-1440"/>
          <w:tab w:val="left" w:pos="-720"/>
          <w:tab w:val="left" w:pos="2127"/>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u w:val="single"/>
          <w:lang w:val="fr-BE"/>
        </w:rPr>
        <w:t xml:space="preserve">Présents </w:t>
      </w:r>
      <w:r w:rsidR="001C02B2" w:rsidRPr="00917A5A">
        <w:rPr>
          <w:rFonts w:ascii="Calibri" w:hAnsi="Calibri" w:cs="Arial"/>
          <w:spacing w:val="-3"/>
          <w:sz w:val="22"/>
          <w:szCs w:val="22"/>
          <w:u w:val="single"/>
          <w:lang w:val="fr-BE"/>
        </w:rPr>
        <w:t>:</w:t>
      </w:r>
      <w:r w:rsidR="001C02B2" w:rsidRPr="00917A5A">
        <w:rPr>
          <w:rFonts w:ascii="Calibri" w:hAnsi="Calibri" w:cs="Arial"/>
          <w:spacing w:val="-3"/>
          <w:sz w:val="22"/>
          <w:szCs w:val="22"/>
          <w:lang w:val="fr-BE"/>
        </w:rPr>
        <w:t xml:space="preserve">  </w:t>
      </w:r>
    </w:p>
    <w:p w14:paraId="05B28224" w14:textId="77777777" w:rsidR="008D1691" w:rsidRPr="00917A5A" w:rsidRDefault="008D1691" w:rsidP="00E6543F">
      <w:pPr>
        <w:tabs>
          <w:tab w:val="left" w:pos="-1440"/>
          <w:tab w:val="left" w:pos="-720"/>
          <w:tab w:val="left" w:pos="2127"/>
          <w:tab w:val="left" w:pos="7230"/>
        </w:tabs>
        <w:spacing w:line="240" w:lineRule="atLeast"/>
        <w:rPr>
          <w:rFonts w:ascii="Calibri" w:hAnsi="Calibri" w:cs="Arial"/>
          <w:spacing w:val="-3"/>
          <w:sz w:val="22"/>
          <w:szCs w:val="22"/>
          <w:lang w:val="fr-BE"/>
        </w:rPr>
      </w:pPr>
    </w:p>
    <w:p w14:paraId="2C375ED8" w14:textId="41026BD3" w:rsidR="00707FDC" w:rsidRPr="00917A5A" w:rsidRDefault="00953914" w:rsidP="00707FDC">
      <w:pPr>
        <w:tabs>
          <w:tab w:val="left" w:pos="-1440"/>
          <w:tab w:val="left" w:pos="-720"/>
          <w:tab w:val="left" w:pos="1134"/>
          <w:tab w:val="left" w:pos="7230"/>
        </w:tabs>
        <w:spacing w:line="240" w:lineRule="atLeast"/>
        <w:ind w:right="-472"/>
        <w:rPr>
          <w:rFonts w:ascii="Calibri" w:hAnsi="Calibri" w:cs="Arial"/>
          <w:spacing w:val="-3"/>
          <w:sz w:val="22"/>
          <w:szCs w:val="22"/>
          <w:lang w:val="fr-BE"/>
        </w:rPr>
      </w:pPr>
      <w:r w:rsidRPr="00917A5A">
        <w:rPr>
          <w:rFonts w:ascii="Calibri" w:hAnsi="Calibri" w:cs="Arial"/>
          <w:spacing w:val="-3"/>
          <w:sz w:val="22"/>
          <w:szCs w:val="22"/>
          <w:lang w:val="fr-BE"/>
        </w:rPr>
        <w:t xml:space="preserve">Messieurs </w:t>
      </w:r>
      <w:r w:rsidR="00707FDC" w:rsidRPr="00917A5A">
        <w:rPr>
          <w:rFonts w:ascii="Calibri" w:hAnsi="Calibri" w:cs="Arial"/>
          <w:spacing w:val="-3"/>
          <w:sz w:val="22"/>
          <w:szCs w:val="22"/>
          <w:lang w:val="fr-BE"/>
        </w:rPr>
        <w:tab/>
        <w:t>M. VANBUEL (NV G&amp;A DE MEUTER)</w:t>
      </w:r>
      <w:r w:rsidR="00707FDC" w:rsidRPr="00917A5A">
        <w:rPr>
          <w:rFonts w:ascii="Calibri" w:hAnsi="Calibri" w:cs="Arial"/>
          <w:spacing w:val="-3"/>
          <w:sz w:val="22"/>
          <w:szCs w:val="22"/>
          <w:lang w:val="fr-BE"/>
        </w:rPr>
        <w:tab/>
      </w:r>
      <w:r w:rsidR="00016315" w:rsidRPr="00917A5A">
        <w:rPr>
          <w:rFonts w:ascii="Calibri" w:hAnsi="Calibri" w:cs="Arial"/>
          <w:spacing w:val="-3"/>
          <w:sz w:val="22"/>
          <w:szCs w:val="22"/>
          <w:lang w:val="fr-BE"/>
        </w:rPr>
        <w:tab/>
      </w:r>
      <w:r w:rsidRPr="00917A5A">
        <w:rPr>
          <w:rFonts w:ascii="Calibri" w:hAnsi="Calibri" w:cs="Arial"/>
          <w:spacing w:val="-3"/>
          <w:sz w:val="22"/>
          <w:szCs w:val="22"/>
          <w:lang w:val="fr-BE"/>
        </w:rPr>
        <w:t>Président</w:t>
      </w:r>
      <w:r w:rsidR="00707FDC" w:rsidRPr="00917A5A">
        <w:rPr>
          <w:rFonts w:ascii="Calibri" w:hAnsi="Calibri" w:cs="Arial"/>
          <w:spacing w:val="-3"/>
          <w:sz w:val="22"/>
          <w:szCs w:val="22"/>
          <w:lang w:val="fr-BE"/>
        </w:rPr>
        <w:t xml:space="preserve"> </w:t>
      </w:r>
    </w:p>
    <w:p w14:paraId="68450A6F" w14:textId="77777777" w:rsidR="00707FDC" w:rsidRPr="00917A5A" w:rsidRDefault="00707FDC" w:rsidP="00B976CF">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S. BEERTEN (NV MOURIK)</w:t>
      </w:r>
    </w:p>
    <w:p w14:paraId="3FC1CF97" w14:textId="537F9104" w:rsidR="00C93D25" w:rsidRPr="00917A5A" w:rsidRDefault="00C93D25" w:rsidP="00C93D25">
      <w:pPr>
        <w:tabs>
          <w:tab w:val="left" w:pos="-1440"/>
          <w:tab w:val="left" w:pos="-720"/>
          <w:tab w:val="left" w:pos="1134"/>
          <w:tab w:val="left" w:pos="7230"/>
        </w:tabs>
        <w:spacing w:line="240" w:lineRule="atLeast"/>
        <w:ind w:right="-472"/>
        <w:rPr>
          <w:rFonts w:ascii="Calibri" w:hAnsi="Calibri" w:cs="Arial"/>
          <w:spacing w:val="-3"/>
          <w:sz w:val="22"/>
          <w:szCs w:val="22"/>
          <w:lang w:val="fr-BE"/>
        </w:rPr>
      </w:pPr>
      <w:r w:rsidRPr="00917A5A">
        <w:rPr>
          <w:rFonts w:ascii="Calibri" w:hAnsi="Calibri" w:cs="Arial"/>
          <w:spacing w:val="-3"/>
          <w:sz w:val="22"/>
          <w:szCs w:val="22"/>
          <w:lang w:val="fr-BE"/>
        </w:rPr>
        <w:tab/>
        <w:t>G. COERTJENS (NV BILFINGER INDUSTRIAL SERVICES)</w:t>
      </w:r>
    </w:p>
    <w:p w14:paraId="7038B50B" w14:textId="77777777" w:rsidR="00C93D25" w:rsidRPr="00917A5A" w:rsidRDefault="00C93D25" w:rsidP="00C93D25">
      <w:pPr>
        <w:tabs>
          <w:tab w:val="left" w:pos="-1440"/>
          <w:tab w:val="left" w:pos="-720"/>
          <w:tab w:val="left" w:pos="1134"/>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F. DE MEDTS (NV G&amp;A DE MEUTER)</w:t>
      </w:r>
    </w:p>
    <w:p w14:paraId="4A8657B0" w14:textId="77777777" w:rsidR="00C93D25" w:rsidRPr="00917A5A" w:rsidRDefault="00C93D25" w:rsidP="00C93D25">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R. GEVAERT (NV ROMARCO)</w:t>
      </w:r>
    </w:p>
    <w:p w14:paraId="1EDEDBF9" w14:textId="77777777" w:rsidR="00C93D25" w:rsidRPr="00917A5A" w:rsidRDefault="00C93D25" w:rsidP="00C93D25">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B. LIBRECHT (NV  LIBRECO)</w:t>
      </w:r>
    </w:p>
    <w:p w14:paraId="66A99B8C" w14:textId="77777777" w:rsidR="00C93D25" w:rsidRPr="00917A5A" w:rsidRDefault="00C93D25" w:rsidP="00C93D25">
      <w:pPr>
        <w:tabs>
          <w:tab w:val="left" w:pos="-1440"/>
          <w:tab w:val="left" w:pos="-720"/>
          <w:tab w:val="left" w:pos="1134"/>
          <w:tab w:val="left" w:pos="2410"/>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G. MARTENS (BVBA REDECO)</w:t>
      </w:r>
    </w:p>
    <w:p w14:paraId="13C13DA0" w14:textId="77777777" w:rsidR="00C93D25" w:rsidRPr="00917A5A" w:rsidRDefault="00C93D25" w:rsidP="00C93D25">
      <w:pPr>
        <w:tabs>
          <w:tab w:val="left" w:pos="-1440"/>
          <w:tab w:val="left" w:pos="-720"/>
          <w:tab w:val="left" w:pos="1134"/>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D. VANDEKERKHOF (NV RENOTEC)</w:t>
      </w:r>
    </w:p>
    <w:p w14:paraId="7765EEF3" w14:textId="77777777" w:rsidR="00C93D25" w:rsidRPr="00917A5A" w:rsidRDefault="00C93D25" w:rsidP="00C93D25">
      <w:pPr>
        <w:tabs>
          <w:tab w:val="left" w:pos="-1440"/>
          <w:tab w:val="left" w:pos="-720"/>
          <w:tab w:val="left" w:pos="1134"/>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W. VAN PEE (BVBA  ASBEST CLEANING SERVICES)</w:t>
      </w:r>
      <w:r w:rsidRPr="00917A5A">
        <w:rPr>
          <w:rFonts w:ascii="Calibri" w:hAnsi="Calibri" w:cs="Arial"/>
          <w:spacing w:val="-3"/>
          <w:sz w:val="22"/>
          <w:szCs w:val="22"/>
          <w:lang w:val="fr-BE"/>
        </w:rPr>
        <w:tab/>
      </w:r>
    </w:p>
    <w:p w14:paraId="78B0CA5B" w14:textId="39053135" w:rsidR="00707FDC" w:rsidRPr="00917A5A" w:rsidRDefault="00707FDC" w:rsidP="00707FDC">
      <w:pPr>
        <w:tabs>
          <w:tab w:val="left" w:pos="-1440"/>
          <w:tab w:val="left" w:pos="-720"/>
          <w:tab w:val="left" w:pos="1134"/>
          <w:tab w:val="left" w:pos="2835"/>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W. BOGAERT (</w:t>
      </w:r>
      <w:r w:rsidR="00016315" w:rsidRPr="00917A5A">
        <w:rPr>
          <w:rFonts w:ascii="Calibri" w:hAnsi="Calibri" w:cs="Arial"/>
          <w:spacing w:val="-3"/>
          <w:sz w:val="22"/>
          <w:szCs w:val="22"/>
          <w:lang w:val="fr-BE"/>
        </w:rPr>
        <w:t>CONFÉDÉRATION CONSTRUCTION PROVINCE D’ANVERS</w:t>
      </w:r>
      <w:r w:rsidRPr="00917A5A">
        <w:rPr>
          <w:rFonts w:ascii="Calibri" w:hAnsi="Calibri" w:cs="Arial"/>
          <w:spacing w:val="-3"/>
          <w:sz w:val="22"/>
          <w:szCs w:val="22"/>
          <w:lang w:val="fr-BE"/>
        </w:rPr>
        <w:t>)</w:t>
      </w:r>
      <w:r w:rsidRPr="00917A5A">
        <w:rPr>
          <w:rFonts w:ascii="Calibri" w:hAnsi="Calibri" w:cs="Arial"/>
          <w:spacing w:val="-3"/>
          <w:sz w:val="22"/>
          <w:szCs w:val="22"/>
          <w:lang w:val="fr-BE"/>
        </w:rPr>
        <w:tab/>
      </w:r>
      <w:r w:rsidR="00953914" w:rsidRPr="00917A5A">
        <w:rPr>
          <w:rFonts w:ascii="Calibri" w:hAnsi="Calibri" w:cs="Arial"/>
          <w:spacing w:val="-3"/>
          <w:sz w:val="22"/>
          <w:szCs w:val="22"/>
          <w:lang w:val="fr-BE"/>
        </w:rPr>
        <w:t>Secré</w:t>
      </w:r>
      <w:r w:rsidRPr="00917A5A">
        <w:rPr>
          <w:rFonts w:ascii="Calibri" w:hAnsi="Calibri" w:cs="Arial"/>
          <w:spacing w:val="-3"/>
          <w:sz w:val="22"/>
          <w:szCs w:val="22"/>
          <w:lang w:val="fr-BE"/>
        </w:rPr>
        <w:t>tariat</w:t>
      </w:r>
    </w:p>
    <w:p w14:paraId="31500B42" w14:textId="77777777" w:rsidR="00B976CF" w:rsidRPr="00917A5A" w:rsidRDefault="00B976CF" w:rsidP="00707FDC">
      <w:pPr>
        <w:tabs>
          <w:tab w:val="left" w:pos="-1440"/>
          <w:tab w:val="left" w:pos="-720"/>
          <w:tab w:val="left" w:pos="1134"/>
          <w:tab w:val="left" w:pos="2835"/>
          <w:tab w:val="left" w:pos="7230"/>
        </w:tabs>
        <w:spacing w:line="240" w:lineRule="atLeast"/>
        <w:rPr>
          <w:rFonts w:ascii="Calibri" w:hAnsi="Calibri" w:cs="Arial"/>
          <w:spacing w:val="-3"/>
          <w:sz w:val="22"/>
          <w:szCs w:val="22"/>
          <w:lang w:val="fr-BE"/>
        </w:rPr>
      </w:pPr>
    </w:p>
    <w:p w14:paraId="624277D3" w14:textId="293A92E2" w:rsidR="00C93D25" w:rsidRPr="00917A5A" w:rsidRDefault="00953914" w:rsidP="00C93D25">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u w:val="single"/>
          <w:lang w:val="fr-BE"/>
        </w:rPr>
        <w:t xml:space="preserve">Excusés </w:t>
      </w:r>
      <w:r w:rsidR="00B976CF" w:rsidRPr="00917A5A">
        <w:rPr>
          <w:rFonts w:ascii="Calibri" w:hAnsi="Calibri" w:cs="Arial"/>
          <w:spacing w:val="-3"/>
          <w:sz w:val="22"/>
          <w:szCs w:val="22"/>
          <w:u w:val="single"/>
          <w:lang w:val="fr-BE"/>
        </w:rPr>
        <w:t>:</w:t>
      </w:r>
      <w:r w:rsidR="00C93D25" w:rsidRPr="00917A5A">
        <w:rPr>
          <w:rFonts w:ascii="Calibri" w:hAnsi="Calibri" w:cs="Arial"/>
          <w:spacing w:val="-3"/>
          <w:sz w:val="22"/>
          <w:szCs w:val="22"/>
          <w:lang w:val="fr-BE"/>
        </w:rPr>
        <w:t xml:space="preserve">   </w:t>
      </w:r>
      <w:r w:rsidRPr="00917A5A">
        <w:rPr>
          <w:rFonts w:ascii="Calibri" w:hAnsi="Calibri" w:cs="Arial"/>
          <w:spacing w:val="-3"/>
          <w:sz w:val="22"/>
          <w:szCs w:val="22"/>
          <w:lang w:val="fr-BE"/>
        </w:rPr>
        <w:t xml:space="preserve">Messieurs </w:t>
      </w:r>
      <w:r w:rsidR="00C93D25" w:rsidRPr="00917A5A">
        <w:rPr>
          <w:rFonts w:ascii="Calibri" w:hAnsi="Calibri" w:cs="Arial"/>
          <w:spacing w:val="-3"/>
          <w:sz w:val="22"/>
          <w:szCs w:val="22"/>
          <w:lang w:val="fr-BE"/>
        </w:rPr>
        <w:t xml:space="preserve">     J. BEENS (NV DDM BELGIUM)</w:t>
      </w:r>
    </w:p>
    <w:p w14:paraId="2AFBB5BE" w14:textId="4721BB6C" w:rsidR="00C93D25" w:rsidRPr="00917A5A" w:rsidRDefault="00C93D25" w:rsidP="00C93D25">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 xml:space="preserve">                                             M. FUMIERE (NV SBMI)</w:t>
      </w:r>
    </w:p>
    <w:p w14:paraId="1577F692" w14:textId="741FF779" w:rsidR="00C93D25" w:rsidRPr="00917A5A" w:rsidRDefault="00C93D25" w:rsidP="00C93D25">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 xml:space="preserve">                                             S. JACQUEMIN (NV LAURENTY)</w:t>
      </w:r>
    </w:p>
    <w:p w14:paraId="363AE986" w14:textId="0965C39D" w:rsidR="00C93D25" w:rsidRPr="00917A5A" w:rsidRDefault="00C93D25" w:rsidP="00C93D25">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 xml:space="preserve">                                             P. VAN DE VELDE (NV ART- VALENS)</w:t>
      </w:r>
    </w:p>
    <w:p w14:paraId="0D1D9326" w14:textId="01B0728C" w:rsidR="00C93D25" w:rsidRPr="00917A5A" w:rsidRDefault="00C93D25" w:rsidP="00C93D25">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 xml:space="preserve">                                             J. VERSTRYNGE (NV  VIABUILD)                                           </w:t>
      </w:r>
      <w:r w:rsidRPr="00917A5A">
        <w:rPr>
          <w:rFonts w:ascii="Calibri" w:hAnsi="Calibri" w:cs="Arial"/>
          <w:spacing w:val="-3"/>
          <w:sz w:val="22"/>
          <w:szCs w:val="22"/>
          <w:lang w:val="fr-BE"/>
        </w:rPr>
        <w:tab/>
      </w:r>
      <w:r w:rsidRPr="00917A5A">
        <w:rPr>
          <w:rFonts w:ascii="Calibri" w:hAnsi="Calibri" w:cs="Arial"/>
          <w:spacing w:val="-3"/>
          <w:sz w:val="22"/>
          <w:szCs w:val="22"/>
          <w:lang w:val="fr-BE"/>
        </w:rPr>
        <w:tab/>
        <w:t>Membres</w:t>
      </w:r>
    </w:p>
    <w:p w14:paraId="7423A948" w14:textId="69270CB8" w:rsidR="00707FDC" w:rsidRPr="00917A5A" w:rsidRDefault="00707FDC" w:rsidP="00707FDC">
      <w:pPr>
        <w:tabs>
          <w:tab w:val="left" w:pos="-1440"/>
          <w:tab w:val="left" w:pos="-720"/>
          <w:tab w:val="left" w:pos="1134"/>
          <w:tab w:val="left" w:pos="2835"/>
          <w:tab w:val="left" w:pos="7230"/>
        </w:tabs>
        <w:spacing w:line="240" w:lineRule="atLeast"/>
        <w:rPr>
          <w:rFonts w:ascii="Calibri" w:hAnsi="Calibri" w:cs="Arial"/>
          <w:spacing w:val="-3"/>
          <w:sz w:val="22"/>
          <w:szCs w:val="22"/>
          <w:lang w:val="fr-BE"/>
        </w:rPr>
      </w:pPr>
    </w:p>
    <w:p w14:paraId="1061B5B5" w14:textId="77777777" w:rsidR="005E6429" w:rsidRPr="00917A5A" w:rsidRDefault="005E6429" w:rsidP="005E6429">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 xml:space="preserve">Monsieur M. Vanbuel, Président, souhaite la bienvenue à tout le monde et s’excuse pour la modification du lieu de cette réunion à la dernière minute. </w:t>
      </w:r>
    </w:p>
    <w:p w14:paraId="0F849DC0" w14:textId="3F411D59" w:rsidR="005E6429" w:rsidRPr="00917A5A" w:rsidRDefault="005E6429" w:rsidP="005E6429">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 xml:space="preserve">Il tient à remercier tous les membres du Conseil d’administration de leur présence durant les </w:t>
      </w:r>
      <w:r w:rsidR="000F56B6" w:rsidRPr="00917A5A">
        <w:rPr>
          <w:rFonts w:ascii="Calibri" w:hAnsi="Calibri" w:cs="Arial"/>
          <w:spacing w:val="-3"/>
          <w:sz w:val="22"/>
          <w:szCs w:val="22"/>
          <w:lang w:val="fr-BE"/>
        </w:rPr>
        <w:t xml:space="preserve">dernières </w:t>
      </w:r>
      <w:r w:rsidRPr="00917A5A">
        <w:rPr>
          <w:rFonts w:ascii="Calibri" w:hAnsi="Calibri" w:cs="Arial"/>
          <w:spacing w:val="-3"/>
          <w:sz w:val="22"/>
          <w:szCs w:val="22"/>
          <w:lang w:val="fr-BE"/>
        </w:rPr>
        <w:t xml:space="preserve">réunions du Conseil d’administration de l’association. </w:t>
      </w:r>
    </w:p>
    <w:p w14:paraId="6DA47CAE" w14:textId="77777777" w:rsidR="005E6429" w:rsidRPr="00917A5A" w:rsidRDefault="005E6429" w:rsidP="005E6429">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p>
    <w:p w14:paraId="5A500650" w14:textId="77777777" w:rsidR="005E6429" w:rsidRPr="00917A5A" w:rsidRDefault="005E6429" w:rsidP="005E6429">
      <w:pPr>
        <w:tabs>
          <w:tab w:val="left" w:pos="-1440"/>
          <w:tab w:val="left" w:pos="-720"/>
          <w:tab w:val="left" w:pos="1134"/>
          <w:tab w:val="left" w:pos="2552"/>
          <w:tab w:val="left" w:pos="7230"/>
        </w:tabs>
        <w:spacing w:line="240" w:lineRule="atLeast"/>
        <w:rPr>
          <w:rFonts w:ascii="Calibri" w:hAnsi="Calibri" w:cs="Arial"/>
          <w:b/>
          <w:spacing w:val="-3"/>
          <w:sz w:val="22"/>
          <w:szCs w:val="22"/>
          <w:u w:val="single"/>
          <w:lang w:val="fr-BE"/>
        </w:rPr>
      </w:pPr>
      <w:r w:rsidRPr="00917A5A">
        <w:rPr>
          <w:rFonts w:ascii="Calibri" w:hAnsi="Calibri" w:cs="Arial"/>
          <w:spacing w:val="-3"/>
          <w:sz w:val="22"/>
          <w:szCs w:val="22"/>
          <w:lang w:val="fr-BE"/>
        </w:rPr>
        <w:tab/>
      </w:r>
    </w:p>
    <w:p w14:paraId="4B0F0281" w14:textId="77777777" w:rsidR="005E6429" w:rsidRPr="00917A5A" w:rsidRDefault="005E6429" w:rsidP="005E6429">
      <w:pPr>
        <w:tabs>
          <w:tab w:val="left" w:pos="-1440"/>
          <w:tab w:val="left" w:pos="-720"/>
          <w:tab w:val="left" w:pos="1134"/>
          <w:tab w:val="left" w:pos="2552"/>
          <w:tab w:val="left" w:pos="7230"/>
        </w:tabs>
        <w:spacing w:line="240" w:lineRule="atLeast"/>
        <w:rPr>
          <w:rFonts w:ascii="Calibri" w:hAnsi="Calibri" w:cs="Arial"/>
          <w:b/>
          <w:spacing w:val="-3"/>
          <w:sz w:val="22"/>
          <w:szCs w:val="22"/>
          <w:u w:val="single"/>
          <w:lang w:val="fr-BE"/>
        </w:rPr>
      </w:pPr>
      <w:r w:rsidRPr="00917A5A">
        <w:rPr>
          <w:rFonts w:ascii="Calibri" w:hAnsi="Calibri" w:cs="Arial"/>
          <w:b/>
          <w:spacing w:val="-3"/>
          <w:sz w:val="22"/>
          <w:szCs w:val="22"/>
          <w:u w:val="single"/>
          <w:lang w:val="fr-BE"/>
        </w:rPr>
        <w:t xml:space="preserve">ORDRE DU JOUR  </w:t>
      </w:r>
    </w:p>
    <w:p w14:paraId="19DFE7BB" w14:textId="77777777" w:rsidR="005E6429" w:rsidRPr="00917A5A" w:rsidRDefault="005E6429" w:rsidP="005E6429">
      <w:pPr>
        <w:tabs>
          <w:tab w:val="left" w:pos="-1440"/>
          <w:tab w:val="left" w:pos="-720"/>
          <w:tab w:val="left" w:pos="426"/>
          <w:tab w:val="left" w:pos="7230"/>
        </w:tabs>
        <w:spacing w:line="240" w:lineRule="atLeast"/>
        <w:rPr>
          <w:rFonts w:ascii="Calibri" w:hAnsi="Calibri" w:cs="Arial"/>
          <w:spacing w:val="-3"/>
          <w:sz w:val="22"/>
          <w:szCs w:val="22"/>
          <w:lang w:val="fr-BE"/>
        </w:rPr>
      </w:pPr>
    </w:p>
    <w:p w14:paraId="3DC9B4BF" w14:textId="77777777" w:rsidR="005E6429" w:rsidRPr="00917A5A" w:rsidRDefault="005E6429" w:rsidP="005E6429">
      <w:pPr>
        <w:tabs>
          <w:tab w:val="left" w:pos="-1440"/>
          <w:tab w:val="left" w:pos="-720"/>
          <w:tab w:val="left" w:pos="426"/>
          <w:tab w:val="left" w:pos="7230"/>
        </w:tabs>
        <w:spacing w:line="240" w:lineRule="atLeast"/>
        <w:rPr>
          <w:rFonts w:ascii="Calibri" w:hAnsi="Calibri" w:cs="Arial"/>
          <w:spacing w:val="-3"/>
          <w:sz w:val="22"/>
          <w:szCs w:val="22"/>
          <w:lang w:val="fr-BE"/>
        </w:rPr>
      </w:pPr>
      <w:r w:rsidRPr="00917A5A">
        <w:rPr>
          <w:rFonts w:ascii="Calibri" w:hAnsi="Calibri" w:cs="Arial"/>
          <w:b/>
          <w:spacing w:val="-3"/>
          <w:sz w:val="22"/>
          <w:szCs w:val="22"/>
          <w:lang w:val="fr-BE"/>
        </w:rPr>
        <w:t>1.</w:t>
      </w:r>
      <w:r w:rsidRPr="00917A5A">
        <w:rPr>
          <w:rFonts w:ascii="Calibri" w:hAnsi="Calibri" w:cs="Arial"/>
          <w:b/>
          <w:spacing w:val="-3"/>
          <w:sz w:val="22"/>
          <w:szCs w:val="22"/>
          <w:lang w:val="fr-BE"/>
        </w:rPr>
        <w:tab/>
      </w:r>
      <w:r w:rsidRPr="00917A5A">
        <w:rPr>
          <w:rFonts w:ascii="Calibri" w:hAnsi="Calibri" w:cs="Arial"/>
          <w:b/>
          <w:spacing w:val="-3"/>
          <w:sz w:val="22"/>
          <w:szCs w:val="22"/>
          <w:u w:val="single"/>
          <w:lang w:val="fr-BE"/>
        </w:rPr>
        <w:t>Rapport sur l’assemblée générale précédente du 8 septembre 2020</w:t>
      </w:r>
    </w:p>
    <w:p w14:paraId="7E27C59F" w14:textId="77777777" w:rsidR="005E6429" w:rsidRPr="00917A5A" w:rsidRDefault="005E6429" w:rsidP="005E6429">
      <w:pPr>
        <w:spacing w:line="240" w:lineRule="atLeast"/>
        <w:ind w:left="426"/>
        <w:rPr>
          <w:rFonts w:ascii="Calibri" w:hAnsi="Calibri" w:cs="Arial"/>
          <w:spacing w:val="-3"/>
          <w:sz w:val="22"/>
          <w:szCs w:val="22"/>
          <w:lang w:val="fr-BE"/>
        </w:rPr>
      </w:pPr>
    </w:p>
    <w:p w14:paraId="56D5547B" w14:textId="77777777" w:rsidR="005E6429" w:rsidRPr="00917A5A" w:rsidRDefault="005E6429" w:rsidP="005E6429">
      <w:pPr>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Ce rapport est approuvé sans remarques. </w:t>
      </w:r>
    </w:p>
    <w:p w14:paraId="5116C5EE" w14:textId="77777777" w:rsidR="005E6429" w:rsidRPr="00917A5A" w:rsidRDefault="005E6429" w:rsidP="005E6429">
      <w:pPr>
        <w:spacing w:line="240" w:lineRule="atLeast"/>
        <w:ind w:left="426"/>
        <w:rPr>
          <w:rFonts w:ascii="Calibri" w:hAnsi="Calibri" w:cs="Arial"/>
          <w:spacing w:val="-3"/>
          <w:sz w:val="22"/>
          <w:szCs w:val="22"/>
          <w:lang w:val="fr-BE"/>
        </w:rPr>
      </w:pPr>
    </w:p>
    <w:p w14:paraId="71B40DBB"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r w:rsidRPr="00917A5A">
        <w:rPr>
          <w:rFonts w:ascii="Calibri" w:hAnsi="Calibri" w:cs="Arial"/>
          <w:b/>
          <w:spacing w:val="-3"/>
          <w:sz w:val="22"/>
          <w:szCs w:val="22"/>
          <w:lang w:val="fr-BE"/>
        </w:rPr>
        <w:t>2.</w:t>
      </w:r>
      <w:r w:rsidRPr="00917A5A">
        <w:rPr>
          <w:rFonts w:ascii="Calibri" w:hAnsi="Calibri" w:cs="Arial"/>
          <w:b/>
          <w:spacing w:val="-3"/>
          <w:sz w:val="22"/>
          <w:szCs w:val="22"/>
          <w:lang w:val="fr-BE"/>
        </w:rPr>
        <w:tab/>
      </w:r>
      <w:r w:rsidRPr="00917A5A">
        <w:rPr>
          <w:rFonts w:ascii="Calibri" w:hAnsi="Calibri" w:cs="Arial"/>
          <w:b/>
          <w:spacing w:val="-3"/>
          <w:sz w:val="22"/>
          <w:szCs w:val="22"/>
          <w:u w:val="single"/>
          <w:lang w:val="fr-BE"/>
        </w:rPr>
        <w:t>Rapport financier 2019</w:t>
      </w:r>
    </w:p>
    <w:p w14:paraId="237FA9B5"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p>
    <w:p w14:paraId="739E5872"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Monsieur Maarten Vanbuel commente le rapport financier de l’année 2019. </w:t>
      </w:r>
    </w:p>
    <w:p w14:paraId="1CB4097F"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41DD1F2F"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Monsieur Maarten Vanbuel donne un aperçu détaillé des différents postes des recettes et des dépenses. </w:t>
      </w:r>
    </w:p>
    <w:p w14:paraId="5B0223F1"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7C29B488"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Le patrimoine de l’association a diminué de € 11.057,94 dans le courant de l’année 2018.</w:t>
      </w:r>
    </w:p>
    <w:p w14:paraId="66FFB965"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7B78386C"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Les membres présents approuvent le rapport financier 2019 à l’unanimité et donnent quittance au trésorier et aux administrateurs. </w:t>
      </w:r>
    </w:p>
    <w:p w14:paraId="4E19742E" w14:textId="77777777" w:rsidR="005E6429" w:rsidRPr="00917A5A" w:rsidRDefault="005E6429" w:rsidP="005E6429">
      <w:pPr>
        <w:tabs>
          <w:tab w:val="left" w:pos="426"/>
        </w:tabs>
        <w:spacing w:line="240" w:lineRule="atLeast"/>
        <w:rPr>
          <w:rFonts w:ascii="Calibri" w:hAnsi="Calibri" w:cs="Arial"/>
          <w:b/>
          <w:spacing w:val="-3"/>
          <w:sz w:val="22"/>
          <w:szCs w:val="22"/>
          <w:lang w:val="fr-BE"/>
        </w:rPr>
      </w:pPr>
    </w:p>
    <w:p w14:paraId="418AE6BF"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r w:rsidRPr="00917A5A">
        <w:rPr>
          <w:rFonts w:ascii="Calibri" w:hAnsi="Calibri" w:cs="Arial"/>
          <w:b/>
          <w:spacing w:val="-3"/>
          <w:sz w:val="22"/>
          <w:szCs w:val="22"/>
          <w:lang w:val="fr-BE"/>
        </w:rPr>
        <w:t>3.</w:t>
      </w:r>
      <w:r w:rsidRPr="00917A5A">
        <w:rPr>
          <w:rFonts w:ascii="Calibri" w:hAnsi="Calibri" w:cs="Arial"/>
          <w:b/>
          <w:spacing w:val="-3"/>
          <w:sz w:val="22"/>
          <w:szCs w:val="22"/>
          <w:lang w:val="fr-BE"/>
        </w:rPr>
        <w:tab/>
      </w:r>
      <w:r w:rsidRPr="00917A5A">
        <w:rPr>
          <w:rFonts w:ascii="Calibri" w:hAnsi="Calibri" w:cs="Arial"/>
          <w:b/>
          <w:spacing w:val="-3"/>
          <w:sz w:val="22"/>
          <w:szCs w:val="22"/>
          <w:u w:val="single"/>
          <w:lang w:val="fr-BE"/>
        </w:rPr>
        <w:t>Budget 2020</w:t>
      </w:r>
    </w:p>
    <w:p w14:paraId="08C305A8"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p>
    <w:p w14:paraId="3CBCB075" w14:textId="77777777" w:rsidR="005E6429" w:rsidRPr="00917A5A" w:rsidRDefault="005E6429" w:rsidP="005E6429">
      <w:pPr>
        <w:tabs>
          <w:tab w:val="left" w:pos="426"/>
        </w:tabs>
        <w:spacing w:line="240" w:lineRule="atLeast"/>
        <w:rPr>
          <w:rFonts w:ascii="Calibri" w:hAnsi="Calibri" w:cs="Arial"/>
          <w:spacing w:val="-3"/>
          <w:sz w:val="22"/>
          <w:szCs w:val="22"/>
          <w:lang w:val="fr-BE"/>
        </w:rPr>
      </w:pPr>
      <w:r w:rsidRPr="00917A5A">
        <w:rPr>
          <w:rFonts w:ascii="Calibri" w:hAnsi="Calibri" w:cs="Arial"/>
          <w:spacing w:val="-3"/>
          <w:sz w:val="22"/>
          <w:szCs w:val="22"/>
          <w:lang w:val="fr-BE"/>
        </w:rPr>
        <w:tab/>
        <w:t>Monsieur Maarten Vanbuel commente le budget pour l’année 2020.</w:t>
      </w:r>
    </w:p>
    <w:p w14:paraId="2DCA5BB6" w14:textId="77777777" w:rsidR="005E6429" w:rsidRPr="00917A5A" w:rsidRDefault="005E6429" w:rsidP="005E6429">
      <w:pPr>
        <w:tabs>
          <w:tab w:val="left" w:pos="426"/>
        </w:tabs>
        <w:spacing w:line="240" w:lineRule="atLeast"/>
        <w:rPr>
          <w:rFonts w:ascii="Calibri" w:hAnsi="Calibri" w:cs="Arial"/>
          <w:spacing w:val="-3"/>
          <w:sz w:val="22"/>
          <w:szCs w:val="22"/>
          <w:lang w:val="fr-BE"/>
        </w:rPr>
      </w:pPr>
    </w:p>
    <w:p w14:paraId="472D1B7A"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Monsieur Maarten Vanbuel donne un aperçu détaillé des différents postes des recettes et des dépenses.  </w:t>
      </w:r>
    </w:p>
    <w:p w14:paraId="2883E04D"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6640C0AA" w14:textId="21C6E0FD"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Le budget 2020 est </w:t>
      </w:r>
      <w:r w:rsidR="000F56B6" w:rsidRPr="00917A5A">
        <w:rPr>
          <w:rFonts w:ascii="Calibri" w:hAnsi="Calibri" w:cs="Arial"/>
          <w:spacing w:val="-3"/>
          <w:sz w:val="22"/>
          <w:szCs w:val="22"/>
          <w:lang w:val="fr-BE"/>
        </w:rPr>
        <w:t>en équilibre</w:t>
      </w:r>
      <w:r w:rsidRPr="00917A5A">
        <w:rPr>
          <w:rFonts w:ascii="Calibri" w:hAnsi="Calibri" w:cs="Arial"/>
          <w:spacing w:val="-3"/>
          <w:sz w:val="22"/>
          <w:szCs w:val="22"/>
          <w:lang w:val="fr-BE"/>
        </w:rPr>
        <w:t xml:space="preserve">. </w:t>
      </w:r>
    </w:p>
    <w:p w14:paraId="5D2C19AA"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7FE17BC6"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Les membres présents approuvent le budget pour l’année 2020 à l’unanimité.  </w:t>
      </w:r>
    </w:p>
    <w:p w14:paraId="08566626" w14:textId="77777777" w:rsidR="005E6429" w:rsidRPr="00917A5A" w:rsidRDefault="005E6429" w:rsidP="005E6429">
      <w:pPr>
        <w:tabs>
          <w:tab w:val="left" w:pos="426"/>
        </w:tabs>
        <w:spacing w:line="240" w:lineRule="atLeast"/>
        <w:rPr>
          <w:rFonts w:ascii="Calibri" w:hAnsi="Calibri" w:cs="Arial"/>
          <w:spacing w:val="-3"/>
          <w:sz w:val="22"/>
          <w:szCs w:val="22"/>
          <w:lang w:val="fr-BE"/>
        </w:rPr>
      </w:pPr>
    </w:p>
    <w:p w14:paraId="75998629"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r w:rsidRPr="00917A5A">
        <w:rPr>
          <w:rFonts w:ascii="Calibri" w:hAnsi="Calibri" w:cs="Arial"/>
          <w:b/>
          <w:spacing w:val="-3"/>
          <w:sz w:val="22"/>
          <w:szCs w:val="22"/>
          <w:lang w:val="fr-BE"/>
        </w:rPr>
        <w:t>4.</w:t>
      </w:r>
      <w:r w:rsidRPr="00917A5A">
        <w:rPr>
          <w:rFonts w:ascii="Calibri" w:hAnsi="Calibri" w:cs="Arial"/>
          <w:b/>
          <w:spacing w:val="-3"/>
          <w:sz w:val="22"/>
          <w:szCs w:val="22"/>
          <w:lang w:val="fr-BE"/>
        </w:rPr>
        <w:tab/>
      </w:r>
      <w:r w:rsidRPr="00917A5A">
        <w:rPr>
          <w:rFonts w:ascii="Calibri" w:hAnsi="Calibri" w:cs="Arial"/>
          <w:b/>
          <w:spacing w:val="-3"/>
          <w:sz w:val="22"/>
          <w:szCs w:val="22"/>
          <w:u w:val="single"/>
          <w:lang w:val="fr-BE"/>
        </w:rPr>
        <w:t>Rapport d’activités avril 2019-octobre 2020</w:t>
      </w:r>
    </w:p>
    <w:p w14:paraId="1DBCC23E"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p>
    <w:p w14:paraId="6D747500" w14:textId="77777777" w:rsidR="005E6429" w:rsidRPr="00917A5A" w:rsidRDefault="005E6429" w:rsidP="005E6429">
      <w:pPr>
        <w:pStyle w:val="ColorfulList-Accent11"/>
        <w:ind w:left="426"/>
        <w:rPr>
          <w:rFonts w:ascii="Calibri" w:hAnsi="Calibri"/>
          <w:sz w:val="22"/>
          <w:szCs w:val="22"/>
          <w:lang w:val="fr-BE"/>
        </w:rPr>
      </w:pPr>
      <w:r w:rsidRPr="00917A5A">
        <w:rPr>
          <w:rFonts w:ascii="Calibri" w:hAnsi="Calibri"/>
          <w:sz w:val="22"/>
          <w:szCs w:val="22"/>
          <w:lang w:val="fr-BE"/>
        </w:rPr>
        <w:t xml:space="preserve">Monsieur Maarten Vanbuel donne un aperçu détaillé des activités et actions que l’association a déployées pendant la période avril 2019-octobre 2020. </w:t>
      </w:r>
    </w:p>
    <w:p w14:paraId="27B96ED9" w14:textId="77777777" w:rsidR="005E6429" w:rsidRPr="00917A5A" w:rsidRDefault="005E6429" w:rsidP="005E6429">
      <w:pPr>
        <w:pStyle w:val="ColorfulList-Accent11"/>
        <w:ind w:left="426"/>
        <w:rPr>
          <w:rFonts w:ascii="Calibri" w:hAnsi="Calibri"/>
          <w:sz w:val="22"/>
          <w:szCs w:val="22"/>
          <w:lang w:val="fr-BE"/>
        </w:rPr>
      </w:pPr>
    </w:p>
    <w:p w14:paraId="0FDE3967" w14:textId="77777777" w:rsidR="005E6429" w:rsidRPr="00917A5A" w:rsidRDefault="005E6429" w:rsidP="005E6429">
      <w:pPr>
        <w:pStyle w:val="ColorfulList-Accent11"/>
        <w:ind w:left="426"/>
        <w:rPr>
          <w:rFonts w:ascii="Calibri" w:hAnsi="Calibri"/>
          <w:sz w:val="22"/>
          <w:szCs w:val="22"/>
          <w:lang w:val="fr-BE"/>
        </w:rPr>
      </w:pPr>
      <w:r w:rsidRPr="00917A5A">
        <w:rPr>
          <w:rFonts w:ascii="Calibri" w:hAnsi="Calibri"/>
          <w:sz w:val="22"/>
          <w:szCs w:val="22"/>
          <w:lang w:val="fr-BE"/>
        </w:rPr>
        <w:t>Il est mentionné ce qui suit :</w:t>
      </w:r>
    </w:p>
    <w:p w14:paraId="5B4CCB3B" w14:textId="77777777" w:rsidR="005E6429" w:rsidRPr="00917A5A" w:rsidRDefault="005E6429" w:rsidP="005E6429">
      <w:pPr>
        <w:pStyle w:val="ColorfulList-Accent11"/>
        <w:ind w:left="426"/>
        <w:rPr>
          <w:rFonts w:ascii="Calibri" w:hAnsi="Calibri"/>
          <w:sz w:val="22"/>
          <w:szCs w:val="22"/>
          <w:lang w:val="fr-BE"/>
        </w:rPr>
      </w:pPr>
    </w:p>
    <w:p w14:paraId="2C1D73B9" w14:textId="2F7DE9C8"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Élections d</w:t>
      </w:r>
      <w:r w:rsidR="000F56B6" w:rsidRPr="00917A5A">
        <w:rPr>
          <w:rFonts w:ascii="Calibri" w:hAnsi="Calibri"/>
          <w:sz w:val="22"/>
          <w:szCs w:val="22"/>
          <w:lang w:val="fr-BE"/>
        </w:rPr>
        <w:t>u conseil</w:t>
      </w:r>
      <w:r w:rsidRPr="00917A5A">
        <w:rPr>
          <w:rFonts w:ascii="Calibri" w:hAnsi="Calibri"/>
          <w:sz w:val="22"/>
          <w:szCs w:val="22"/>
          <w:lang w:val="fr-BE"/>
        </w:rPr>
        <w:t xml:space="preserve"> 23 avril 2019 :</w:t>
      </w:r>
    </w:p>
    <w:p w14:paraId="00ED3928" w14:textId="77777777" w:rsidR="005E6429" w:rsidRPr="00917A5A" w:rsidRDefault="005E6429" w:rsidP="005E6429">
      <w:pPr>
        <w:pStyle w:val="ColorfulList-Accent11"/>
        <w:numPr>
          <w:ilvl w:val="1"/>
          <w:numId w:val="13"/>
        </w:numPr>
        <w:rPr>
          <w:rFonts w:ascii="Calibri" w:hAnsi="Calibri"/>
          <w:sz w:val="22"/>
          <w:szCs w:val="22"/>
          <w:lang w:val="fr-BE"/>
        </w:rPr>
      </w:pPr>
      <w:r w:rsidRPr="00917A5A">
        <w:rPr>
          <w:rFonts w:ascii="Calibri" w:hAnsi="Calibri"/>
          <w:sz w:val="22"/>
          <w:szCs w:val="22"/>
          <w:lang w:val="fr-BE"/>
        </w:rPr>
        <w:t xml:space="preserve">Maarten Vanbuel est désigné président </w:t>
      </w:r>
    </w:p>
    <w:p w14:paraId="27B668CF" w14:textId="77777777" w:rsidR="005E6429" w:rsidRPr="00917A5A" w:rsidRDefault="005E6429" w:rsidP="005E6429">
      <w:pPr>
        <w:pStyle w:val="ColorfulList-Accent11"/>
        <w:numPr>
          <w:ilvl w:val="1"/>
          <w:numId w:val="13"/>
        </w:numPr>
        <w:rPr>
          <w:rFonts w:ascii="Calibri" w:hAnsi="Calibri"/>
          <w:sz w:val="22"/>
          <w:szCs w:val="22"/>
          <w:lang w:val="fr-BE"/>
        </w:rPr>
      </w:pPr>
      <w:r w:rsidRPr="00917A5A">
        <w:rPr>
          <w:rFonts w:ascii="Calibri" w:hAnsi="Calibri"/>
          <w:sz w:val="22"/>
          <w:szCs w:val="22"/>
          <w:lang w:val="fr-BE"/>
        </w:rPr>
        <w:t xml:space="preserve">Guy Coertjens est désigné vice-président </w:t>
      </w:r>
    </w:p>
    <w:p w14:paraId="1BDF864C" w14:textId="77777777" w:rsidR="005E6429" w:rsidRPr="00917A5A" w:rsidRDefault="005E6429" w:rsidP="005E6429">
      <w:pPr>
        <w:pStyle w:val="ColorfulList-Accent11"/>
        <w:numPr>
          <w:ilvl w:val="1"/>
          <w:numId w:val="13"/>
        </w:numPr>
        <w:rPr>
          <w:rFonts w:ascii="Calibri" w:hAnsi="Calibri"/>
          <w:sz w:val="22"/>
          <w:szCs w:val="22"/>
          <w:lang w:val="fr-BE"/>
        </w:rPr>
      </w:pPr>
      <w:r w:rsidRPr="00917A5A">
        <w:rPr>
          <w:rFonts w:ascii="Calibri" w:hAnsi="Calibri"/>
          <w:sz w:val="22"/>
          <w:szCs w:val="22"/>
          <w:lang w:val="fr-BE"/>
        </w:rPr>
        <w:t>Nouvelle nomination d’administrateurs sortants : Michel Fumière, Dirk Vandekerkhof et Luk De Knijf</w:t>
      </w:r>
    </w:p>
    <w:p w14:paraId="692FE052" w14:textId="77777777" w:rsidR="005E6429" w:rsidRPr="00917A5A" w:rsidRDefault="005E6429" w:rsidP="005E6429">
      <w:pPr>
        <w:pStyle w:val="ColorfulList-Accent11"/>
        <w:ind w:left="426"/>
        <w:rPr>
          <w:rFonts w:ascii="Calibri" w:hAnsi="Calibri"/>
          <w:sz w:val="22"/>
          <w:szCs w:val="22"/>
          <w:lang w:val="fr-BE"/>
        </w:rPr>
      </w:pPr>
    </w:p>
    <w:p w14:paraId="6CBD8FA7"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Projet Formation de Tecno Bouw et de la ville d’Anvers – réfugiés et allophones </w:t>
      </w:r>
    </w:p>
    <w:p w14:paraId="3F3CE45E" w14:textId="77777777" w:rsidR="005E6429" w:rsidRPr="00917A5A" w:rsidRDefault="005E6429" w:rsidP="005E6429">
      <w:pPr>
        <w:pStyle w:val="ColorfulList-Accent11"/>
        <w:ind w:left="426"/>
        <w:rPr>
          <w:rFonts w:ascii="Calibri" w:hAnsi="Calibri"/>
          <w:sz w:val="22"/>
          <w:szCs w:val="22"/>
          <w:lang w:val="fr-BE"/>
        </w:rPr>
      </w:pPr>
    </w:p>
    <w:p w14:paraId="1E11B6CD"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Stand à l’événement sur l’amiante IFAPME à Gembloux le 16 mai dernier + visite au centre de formation pour couvreurs </w:t>
      </w:r>
    </w:p>
    <w:p w14:paraId="289EA958" w14:textId="77777777" w:rsidR="005E6429" w:rsidRPr="00917A5A" w:rsidRDefault="005E6429" w:rsidP="005E6429">
      <w:pPr>
        <w:pStyle w:val="ColorfulList-Accent11"/>
        <w:ind w:left="426"/>
        <w:rPr>
          <w:rFonts w:ascii="Calibri" w:hAnsi="Calibri"/>
          <w:sz w:val="22"/>
          <w:szCs w:val="22"/>
          <w:lang w:val="fr-BE"/>
        </w:rPr>
      </w:pPr>
    </w:p>
    <w:p w14:paraId="69D36AC2"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Certification des Formations </w:t>
      </w:r>
    </w:p>
    <w:p w14:paraId="6EB393DA" w14:textId="77777777" w:rsidR="005E6429" w:rsidRPr="00917A5A" w:rsidRDefault="005E6429" w:rsidP="005E6429">
      <w:pPr>
        <w:pStyle w:val="ColorfulList-Accent11"/>
        <w:ind w:left="426"/>
        <w:rPr>
          <w:rFonts w:ascii="Calibri" w:hAnsi="Calibri"/>
          <w:sz w:val="22"/>
          <w:szCs w:val="22"/>
          <w:lang w:val="fr-BE"/>
        </w:rPr>
      </w:pPr>
    </w:p>
    <w:p w14:paraId="7A3C0A4D"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Commission de garantie </w:t>
      </w:r>
    </w:p>
    <w:p w14:paraId="6C6432C4" w14:textId="77777777" w:rsidR="005E6429" w:rsidRPr="00917A5A" w:rsidRDefault="005E6429" w:rsidP="005E6429">
      <w:pPr>
        <w:pStyle w:val="ColorfulList-Accent11"/>
        <w:ind w:left="426"/>
        <w:rPr>
          <w:rFonts w:ascii="Calibri" w:hAnsi="Calibri"/>
          <w:sz w:val="22"/>
          <w:szCs w:val="22"/>
          <w:lang w:val="fr-BE"/>
        </w:rPr>
      </w:pPr>
    </w:p>
    <w:p w14:paraId="5AFC80B6"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Agréation pour les marchés publics – sous-catégories séparées pour le désamiantage </w:t>
      </w:r>
    </w:p>
    <w:p w14:paraId="23E2BB88" w14:textId="77777777" w:rsidR="005E6429" w:rsidRPr="00917A5A" w:rsidRDefault="005E6429" w:rsidP="005E6429">
      <w:pPr>
        <w:pStyle w:val="ColorfulList-Accent11"/>
        <w:ind w:left="426"/>
        <w:rPr>
          <w:rFonts w:ascii="Calibri" w:hAnsi="Calibri"/>
          <w:sz w:val="22"/>
          <w:szCs w:val="22"/>
          <w:lang w:val="fr-BE"/>
        </w:rPr>
      </w:pPr>
    </w:p>
    <w:p w14:paraId="4C411C15" w14:textId="5B33E960"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Nouveaux membres : </w:t>
      </w:r>
      <w:r w:rsidR="000F56B6" w:rsidRPr="00917A5A">
        <w:rPr>
          <w:rFonts w:ascii="Calibri" w:hAnsi="Calibri"/>
          <w:sz w:val="22"/>
          <w:szCs w:val="22"/>
          <w:lang w:val="fr-BE"/>
        </w:rPr>
        <w:t>la NV</w:t>
      </w:r>
      <w:r w:rsidRPr="00917A5A">
        <w:rPr>
          <w:rFonts w:ascii="Calibri" w:hAnsi="Calibri"/>
          <w:sz w:val="22"/>
          <w:szCs w:val="22"/>
          <w:lang w:val="fr-BE"/>
        </w:rPr>
        <w:t xml:space="preserve"> Asbest Care et la </w:t>
      </w:r>
      <w:r w:rsidR="000F56B6" w:rsidRPr="00917A5A">
        <w:rPr>
          <w:rFonts w:ascii="Calibri" w:hAnsi="Calibri"/>
          <w:sz w:val="22"/>
          <w:szCs w:val="22"/>
          <w:lang w:val="fr-BE"/>
        </w:rPr>
        <w:t>NV</w:t>
      </w:r>
      <w:r w:rsidRPr="00917A5A">
        <w:rPr>
          <w:rFonts w:ascii="Calibri" w:hAnsi="Calibri"/>
          <w:sz w:val="22"/>
          <w:szCs w:val="22"/>
          <w:lang w:val="fr-BE"/>
        </w:rPr>
        <w:t xml:space="preserve"> Valens, division A.R.F.I.</w:t>
      </w:r>
    </w:p>
    <w:p w14:paraId="78DF3CFF" w14:textId="77777777" w:rsidR="005E6429" w:rsidRPr="00917A5A" w:rsidRDefault="005E6429" w:rsidP="005E6429">
      <w:pPr>
        <w:pStyle w:val="ColorfulList-Accent11"/>
        <w:ind w:left="426"/>
        <w:rPr>
          <w:rFonts w:ascii="Calibri" w:hAnsi="Calibri"/>
          <w:sz w:val="22"/>
          <w:szCs w:val="22"/>
          <w:lang w:val="fr-BE"/>
        </w:rPr>
      </w:pPr>
    </w:p>
    <w:p w14:paraId="27340E01"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Gouvernement flamand : bricolage pour retirer l’amiante </w:t>
      </w:r>
    </w:p>
    <w:p w14:paraId="130A1083" w14:textId="77777777" w:rsidR="005E6429" w:rsidRPr="00917A5A" w:rsidRDefault="005E6429" w:rsidP="005E6429">
      <w:pPr>
        <w:pStyle w:val="ColorfulList-Accent11"/>
        <w:ind w:left="426"/>
        <w:rPr>
          <w:rFonts w:ascii="Calibri" w:hAnsi="Calibri"/>
          <w:sz w:val="22"/>
          <w:szCs w:val="22"/>
          <w:lang w:val="fr-BE"/>
        </w:rPr>
      </w:pPr>
    </w:p>
    <w:p w14:paraId="04282465"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Présentation Tecno Bouw</w:t>
      </w:r>
    </w:p>
    <w:p w14:paraId="1308F004" w14:textId="77777777" w:rsidR="005E6429" w:rsidRPr="00917A5A" w:rsidRDefault="005E6429" w:rsidP="005E6429">
      <w:pPr>
        <w:pStyle w:val="ColorfulList-Accent11"/>
        <w:ind w:left="426"/>
        <w:rPr>
          <w:rFonts w:ascii="Calibri" w:hAnsi="Calibri"/>
          <w:sz w:val="22"/>
          <w:szCs w:val="22"/>
          <w:lang w:val="fr-BE"/>
        </w:rPr>
      </w:pPr>
    </w:p>
    <w:p w14:paraId="58EC7B34"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Explication du projet au nouveaux membres du personnel pour les travaux de désamiantage </w:t>
      </w:r>
    </w:p>
    <w:p w14:paraId="033F6B1C" w14:textId="77777777" w:rsidR="005E6429" w:rsidRPr="00917A5A" w:rsidRDefault="005E6429" w:rsidP="005E6429">
      <w:pPr>
        <w:pStyle w:val="ColorfulList-Accent11"/>
        <w:ind w:left="426"/>
        <w:rPr>
          <w:rFonts w:ascii="Calibri" w:hAnsi="Calibri"/>
          <w:sz w:val="22"/>
          <w:szCs w:val="22"/>
          <w:lang w:val="fr-BE"/>
        </w:rPr>
      </w:pPr>
    </w:p>
    <w:p w14:paraId="309043B1" w14:textId="77777777" w:rsidR="005E6429" w:rsidRPr="00917A5A" w:rsidRDefault="005E6429" w:rsidP="005E6429">
      <w:pPr>
        <w:pStyle w:val="Lijstalinea"/>
        <w:rPr>
          <w:rFonts w:ascii="Calibri" w:hAnsi="Calibri"/>
          <w:sz w:val="22"/>
          <w:szCs w:val="22"/>
          <w:lang w:val="fr-BE"/>
        </w:rPr>
      </w:pPr>
    </w:p>
    <w:p w14:paraId="32FCD642" w14:textId="6E60FC9E"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Nouvelle réglementation sur l’amiante au niveau flamand en ce qui concerne l’obligation d’inventaire pour les biens immobiliers </w:t>
      </w:r>
    </w:p>
    <w:p w14:paraId="28B46797" w14:textId="77777777" w:rsidR="005E6429" w:rsidRPr="00917A5A" w:rsidRDefault="005E6429" w:rsidP="005E6429">
      <w:pPr>
        <w:pStyle w:val="ColorfulList-Accent11"/>
        <w:ind w:left="426"/>
        <w:rPr>
          <w:rFonts w:ascii="Calibri" w:hAnsi="Calibri"/>
          <w:sz w:val="22"/>
          <w:szCs w:val="22"/>
          <w:lang w:val="fr-BE"/>
        </w:rPr>
      </w:pPr>
    </w:p>
    <w:p w14:paraId="2BF6CC85" w14:textId="451A91AA"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Concertation avec Tracimat et l’OVAM : utilisation et application d’un code </w:t>
      </w:r>
      <w:r w:rsidR="00A456DF" w:rsidRPr="00917A5A">
        <w:rPr>
          <w:rFonts w:ascii="Calibri" w:hAnsi="Calibri"/>
          <w:sz w:val="22"/>
          <w:szCs w:val="22"/>
          <w:lang w:val="fr-BE"/>
        </w:rPr>
        <w:t>à trois positions</w:t>
      </w:r>
      <w:r w:rsidRPr="00917A5A">
        <w:rPr>
          <w:rFonts w:ascii="Calibri" w:hAnsi="Calibri"/>
          <w:sz w:val="22"/>
          <w:szCs w:val="22"/>
          <w:lang w:val="fr-BE"/>
        </w:rPr>
        <w:t xml:space="preserve"> </w:t>
      </w:r>
    </w:p>
    <w:p w14:paraId="3610DACA" w14:textId="77777777" w:rsidR="005E6429" w:rsidRPr="00917A5A" w:rsidRDefault="005E6429" w:rsidP="005E6429">
      <w:pPr>
        <w:pStyle w:val="ColorfulList-Accent11"/>
        <w:ind w:left="426"/>
        <w:rPr>
          <w:rFonts w:ascii="Calibri" w:hAnsi="Calibri"/>
          <w:sz w:val="22"/>
          <w:szCs w:val="22"/>
          <w:lang w:val="fr-BE"/>
        </w:rPr>
      </w:pPr>
    </w:p>
    <w:p w14:paraId="3FA6545F"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Reporting groupes de travail :</w:t>
      </w:r>
    </w:p>
    <w:p w14:paraId="6AFF83F2" w14:textId="77777777" w:rsidR="005E6429" w:rsidRPr="00917A5A" w:rsidRDefault="005E6429" w:rsidP="005E6429">
      <w:pPr>
        <w:pStyle w:val="ColorfulList-Accent11"/>
        <w:numPr>
          <w:ilvl w:val="1"/>
          <w:numId w:val="13"/>
        </w:numPr>
        <w:rPr>
          <w:rFonts w:ascii="Calibri" w:hAnsi="Calibri"/>
          <w:sz w:val="22"/>
          <w:szCs w:val="22"/>
          <w:lang w:val="fr-BE"/>
        </w:rPr>
      </w:pPr>
      <w:r w:rsidRPr="00917A5A">
        <w:rPr>
          <w:rFonts w:ascii="Calibri" w:hAnsi="Calibri"/>
          <w:sz w:val="22"/>
          <w:szCs w:val="22"/>
          <w:lang w:val="fr-BE"/>
        </w:rPr>
        <w:t xml:space="preserve">réglementation </w:t>
      </w:r>
    </w:p>
    <w:p w14:paraId="6775C709" w14:textId="77777777" w:rsidR="005E6429" w:rsidRPr="00917A5A" w:rsidRDefault="005E6429" w:rsidP="005E6429">
      <w:pPr>
        <w:pStyle w:val="ColorfulList-Accent11"/>
        <w:numPr>
          <w:ilvl w:val="1"/>
          <w:numId w:val="13"/>
        </w:numPr>
        <w:rPr>
          <w:rFonts w:ascii="Calibri" w:hAnsi="Calibri"/>
          <w:sz w:val="22"/>
          <w:szCs w:val="22"/>
          <w:lang w:val="fr-BE"/>
        </w:rPr>
      </w:pPr>
      <w:r w:rsidRPr="00917A5A">
        <w:rPr>
          <w:rFonts w:ascii="Calibri" w:hAnsi="Calibri"/>
          <w:sz w:val="22"/>
          <w:szCs w:val="22"/>
          <w:lang w:val="fr-BE"/>
        </w:rPr>
        <w:t xml:space="preserve">déchets </w:t>
      </w:r>
    </w:p>
    <w:p w14:paraId="2C61824E" w14:textId="77777777" w:rsidR="005E6429" w:rsidRPr="00917A5A" w:rsidRDefault="005E6429" w:rsidP="005E6429">
      <w:pPr>
        <w:pStyle w:val="ColorfulList-Accent11"/>
        <w:numPr>
          <w:ilvl w:val="1"/>
          <w:numId w:val="13"/>
        </w:numPr>
        <w:rPr>
          <w:rFonts w:ascii="Calibri" w:hAnsi="Calibri"/>
          <w:sz w:val="22"/>
          <w:szCs w:val="22"/>
          <w:lang w:val="fr-BE"/>
        </w:rPr>
      </w:pPr>
      <w:r w:rsidRPr="00917A5A">
        <w:rPr>
          <w:rFonts w:ascii="Calibri" w:hAnsi="Calibri"/>
          <w:sz w:val="22"/>
          <w:szCs w:val="22"/>
          <w:lang w:val="fr-BE"/>
        </w:rPr>
        <w:t xml:space="preserve">RP </w:t>
      </w:r>
    </w:p>
    <w:p w14:paraId="33D0C29A" w14:textId="77777777" w:rsidR="005E6429" w:rsidRPr="00917A5A" w:rsidRDefault="005E6429" w:rsidP="005E6429">
      <w:pPr>
        <w:pStyle w:val="ColorfulList-Accent11"/>
        <w:numPr>
          <w:ilvl w:val="1"/>
          <w:numId w:val="13"/>
        </w:numPr>
        <w:rPr>
          <w:rFonts w:ascii="Calibri" w:hAnsi="Calibri"/>
          <w:sz w:val="22"/>
          <w:szCs w:val="22"/>
          <w:lang w:val="fr-BE"/>
        </w:rPr>
      </w:pPr>
      <w:r w:rsidRPr="00917A5A">
        <w:rPr>
          <w:rFonts w:ascii="Calibri" w:hAnsi="Calibri"/>
          <w:sz w:val="22"/>
          <w:szCs w:val="22"/>
          <w:lang w:val="fr-BE"/>
        </w:rPr>
        <w:t xml:space="preserve">Formations / ÉPI </w:t>
      </w:r>
    </w:p>
    <w:p w14:paraId="6AC666BC" w14:textId="77777777" w:rsidR="005E6429" w:rsidRPr="00917A5A" w:rsidRDefault="005E6429" w:rsidP="005E6429">
      <w:pPr>
        <w:pStyle w:val="ColorfulList-Accent11"/>
        <w:ind w:left="426"/>
        <w:rPr>
          <w:rFonts w:ascii="Calibri" w:hAnsi="Calibri"/>
          <w:sz w:val="22"/>
          <w:szCs w:val="22"/>
          <w:lang w:val="fr-BE"/>
        </w:rPr>
      </w:pPr>
    </w:p>
    <w:p w14:paraId="58601D80"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Mesurage de la concentration d’amiante dans l’air – adaptation de la norme NBN T 96-102 / NBN T 93-103</w:t>
      </w:r>
    </w:p>
    <w:p w14:paraId="7A58A438" w14:textId="77777777" w:rsidR="005E6429" w:rsidRPr="00917A5A" w:rsidRDefault="005E6429" w:rsidP="005E6429">
      <w:pPr>
        <w:pStyle w:val="ColorfulList-Accent11"/>
        <w:ind w:left="426"/>
        <w:rPr>
          <w:rFonts w:ascii="Calibri" w:hAnsi="Calibri"/>
          <w:sz w:val="22"/>
          <w:szCs w:val="22"/>
          <w:lang w:val="fr-BE"/>
        </w:rPr>
      </w:pPr>
    </w:p>
    <w:p w14:paraId="35A0E7B0"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Comité d’accompagnement BBT – étude sur les flux restants contenant de l’amiante </w:t>
      </w:r>
    </w:p>
    <w:p w14:paraId="78E521C7" w14:textId="77777777" w:rsidR="005E6429" w:rsidRPr="00917A5A" w:rsidRDefault="005E6429" w:rsidP="005E6429">
      <w:pPr>
        <w:pStyle w:val="ColorfulList-Accent11"/>
        <w:ind w:left="426"/>
        <w:rPr>
          <w:rFonts w:ascii="Calibri" w:hAnsi="Calibri"/>
          <w:sz w:val="22"/>
          <w:szCs w:val="22"/>
          <w:lang w:val="fr-BE"/>
        </w:rPr>
      </w:pPr>
    </w:p>
    <w:p w14:paraId="094DBD24"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Activité de détente Mouscron (exploitation de caviar) et Courtrai du 04/10/2019</w:t>
      </w:r>
    </w:p>
    <w:p w14:paraId="065DCCA6" w14:textId="77777777" w:rsidR="005E6429" w:rsidRPr="00917A5A" w:rsidRDefault="005E6429" w:rsidP="005E6429">
      <w:pPr>
        <w:pStyle w:val="ColorfulList-Accent11"/>
        <w:ind w:left="426"/>
        <w:rPr>
          <w:rFonts w:ascii="Calibri" w:hAnsi="Calibri"/>
          <w:sz w:val="22"/>
          <w:szCs w:val="22"/>
          <w:lang w:val="fr-BE"/>
        </w:rPr>
      </w:pPr>
    </w:p>
    <w:p w14:paraId="5780A31E"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Obligation d’emploi des ouvriers de désamiantage sous la CP Construction 124</w:t>
      </w:r>
    </w:p>
    <w:p w14:paraId="7CFE932E" w14:textId="77777777" w:rsidR="005E6429" w:rsidRPr="00917A5A" w:rsidRDefault="005E6429" w:rsidP="005E6429">
      <w:pPr>
        <w:pStyle w:val="Lijstalinea"/>
        <w:rPr>
          <w:rFonts w:ascii="Calibri" w:hAnsi="Calibri"/>
          <w:sz w:val="22"/>
          <w:szCs w:val="22"/>
          <w:lang w:val="fr-BE"/>
        </w:rPr>
      </w:pPr>
    </w:p>
    <w:p w14:paraId="4D615162"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Chiffres concernant l’abandon illégal d’amiante</w:t>
      </w:r>
    </w:p>
    <w:p w14:paraId="297BF83E" w14:textId="77777777" w:rsidR="005E6429" w:rsidRPr="00917A5A" w:rsidRDefault="005E6429" w:rsidP="005E6429">
      <w:pPr>
        <w:pStyle w:val="ColorfulList-Accent11"/>
        <w:ind w:left="0"/>
        <w:rPr>
          <w:rFonts w:ascii="Calibri" w:hAnsi="Calibri"/>
          <w:sz w:val="22"/>
          <w:szCs w:val="22"/>
          <w:lang w:val="fr-BE"/>
        </w:rPr>
      </w:pPr>
    </w:p>
    <w:p w14:paraId="13EF1B9F" w14:textId="2D4FF3BD" w:rsidR="005E6429" w:rsidRPr="00917A5A" w:rsidRDefault="00A456DF"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Courrier</w:t>
      </w:r>
      <w:r w:rsidR="005E6429" w:rsidRPr="00917A5A">
        <w:rPr>
          <w:rFonts w:ascii="Calibri" w:hAnsi="Calibri"/>
          <w:sz w:val="22"/>
          <w:szCs w:val="22"/>
          <w:lang w:val="fr-BE"/>
        </w:rPr>
        <w:t xml:space="preserve"> : Actions simples avec des mesures complémentaires </w:t>
      </w:r>
    </w:p>
    <w:p w14:paraId="570365F9" w14:textId="77777777" w:rsidR="005E6429" w:rsidRPr="00917A5A" w:rsidRDefault="005E6429" w:rsidP="005E6429">
      <w:pPr>
        <w:pStyle w:val="ColorfulList-Accent11"/>
        <w:ind w:left="426"/>
        <w:rPr>
          <w:rFonts w:ascii="Calibri" w:hAnsi="Calibri"/>
          <w:sz w:val="22"/>
          <w:szCs w:val="22"/>
          <w:lang w:val="fr-BE"/>
        </w:rPr>
      </w:pPr>
    </w:p>
    <w:p w14:paraId="386BD8AD"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Présentation masques par la société LAPRO</w:t>
      </w:r>
    </w:p>
    <w:p w14:paraId="1C6428CF" w14:textId="77777777" w:rsidR="005E6429" w:rsidRPr="00917A5A" w:rsidRDefault="005E6429" w:rsidP="005E6429">
      <w:pPr>
        <w:pStyle w:val="ColorfulList-Accent11"/>
        <w:ind w:left="426"/>
        <w:rPr>
          <w:rFonts w:ascii="Calibri" w:hAnsi="Calibri"/>
          <w:sz w:val="22"/>
          <w:szCs w:val="22"/>
          <w:lang w:val="fr-BE"/>
        </w:rPr>
      </w:pPr>
    </w:p>
    <w:p w14:paraId="497E5D5F" w14:textId="1D54D9F9"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Collaboration au livre de l’avocat Bram Vandromme </w:t>
      </w:r>
      <w:r w:rsidRPr="00917A5A">
        <w:rPr>
          <w:rFonts w:ascii="Calibri" w:hAnsi="Calibri"/>
          <w:i/>
          <w:iCs/>
          <w:sz w:val="22"/>
          <w:szCs w:val="22"/>
          <w:lang w:val="fr-BE"/>
        </w:rPr>
        <w:t xml:space="preserve">“Niet wachten tot het stof gaat liggen” </w:t>
      </w:r>
      <w:r w:rsidRPr="00917A5A">
        <w:rPr>
          <w:rFonts w:ascii="Calibri" w:hAnsi="Calibri"/>
          <w:sz w:val="22"/>
          <w:szCs w:val="22"/>
          <w:lang w:val="fr-BE"/>
        </w:rPr>
        <w:t>[traduction libre : “N’attendez pas que la poussière s’installe”]</w:t>
      </w:r>
    </w:p>
    <w:p w14:paraId="0FD0ECFE" w14:textId="77777777" w:rsidR="005E6429" w:rsidRPr="00917A5A" w:rsidRDefault="005E6429" w:rsidP="005E6429">
      <w:pPr>
        <w:pStyle w:val="ColorfulList-Accent11"/>
        <w:ind w:left="426"/>
        <w:rPr>
          <w:rFonts w:ascii="Calibri" w:hAnsi="Calibri"/>
          <w:sz w:val="22"/>
          <w:szCs w:val="22"/>
          <w:lang w:val="fr-BE"/>
        </w:rPr>
      </w:pPr>
    </w:p>
    <w:p w14:paraId="5D2079D4"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CP 124 : groupe de travail conditions de travail désamiantage et traitement </w:t>
      </w:r>
    </w:p>
    <w:p w14:paraId="41EEA4A4" w14:textId="77777777" w:rsidR="005E6429" w:rsidRPr="00917A5A" w:rsidRDefault="005E6429" w:rsidP="005E6429">
      <w:pPr>
        <w:pStyle w:val="ColorfulList-Accent11"/>
        <w:ind w:left="426"/>
        <w:rPr>
          <w:rFonts w:ascii="Calibri" w:hAnsi="Calibri"/>
          <w:sz w:val="22"/>
          <w:szCs w:val="22"/>
          <w:lang w:val="fr-BE"/>
        </w:rPr>
      </w:pPr>
    </w:p>
    <w:p w14:paraId="7B2EED42" w14:textId="0D0B99E1"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Formation test désamiant</w:t>
      </w:r>
      <w:r w:rsidR="00A456DF" w:rsidRPr="00917A5A">
        <w:rPr>
          <w:rFonts w:ascii="Calibri" w:hAnsi="Calibri"/>
          <w:sz w:val="22"/>
          <w:szCs w:val="22"/>
          <w:lang w:val="fr-BE"/>
        </w:rPr>
        <w:t>eur</w:t>
      </w:r>
      <w:r w:rsidRPr="00917A5A">
        <w:rPr>
          <w:rFonts w:ascii="Calibri" w:hAnsi="Calibri"/>
          <w:sz w:val="22"/>
          <w:szCs w:val="22"/>
          <w:lang w:val="fr-BE"/>
        </w:rPr>
        <w:t xml:space="preserve"> pour chercheurs d’emploi </w:t>
      </w:r>
    </w:p>
    <w:p w14:paraId="5250FA55" w14:textId="77777777" w:rsidR="005E6429" w:rsidRPr="00917A5A" w:rsidRDefault="005E6429" w:rsidP="005E6429">
      <w:pPr>
        <w:pStyle w:val="ColorfulList-Accent11"/>
        <w:ind w:left="426"/>
        <w:rPr>
          <w:rFonts w:ascii="Calibri" w:hAnsi="Calibri"/>
          <w:sz w:val="22"/>
          <w:szCs w:val="22"/>
          <w:lang w:val="fr-BE"/>
        </w:rPr>
      </w:pPr>
    </w:p>
    <w:p w14:paraId="07A06460"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Conditions d’acceptation OVMB</w:t>
      </w:r>
    </w:p>
    <w:p w14:paraId="2F377405" w14:textId="77777777" w:rsidR="005E6429" w:rsidRPr="00917A5A" w:rsidRDefault="005E6429" w:rsidP="005E6429">
      <w:pPr>
        <w:pStyle w:val="ColorfulList-Accent11"/>
        <w:ind w:left="426"/>
        <w:rPr>
          <w:rFonts w:ascii="Calibri" w:hAnsi="Calibri"/>
          <w:sz w:val="22"/>
          <w:szCs w:val="22"/>
          <w:lang w:val="fr-BE"/>
        </w:rPr>
      </w:pPr>
    </w:p>
    <w:p w14:paraId="7D6A9FAE" w14:textId="249D283E"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C’est l’entrepreneur-désamiante</w:t>
      </w:r>
      <w:r w:rsidR="00A456DF" w:rsidRPr="00917A5A">
        <w:rPr>
          <w:rFonts w:ascii="Calibri" w:hAnsi="Calibri"/>
          <w:sz w:val="22"/>
          <w:szCs w:val="22"/>
          <w:lang w:val="fr-BE"/>
        </w:rPr>
        <w:t>ur</w:t>
      </w:r>
      <w:r w:rsidRPr="00917A5A">
        <w:rPr>
          <w:rFonts w:ascii="Calibri" w:hAnsi="Calibri"/>
          <w:sz w:val="22"/>
          <w:szCs w:val="22"/>
          <w:lang w:val="fr-BE"/>
        </w:rPr>
        <w:t xml:space="preserve"> qui va déterminer, sur la base d’une analyse des risques, la méthode d’exécution et le mode de travail (confirmation par le SPF ETCS, l’OVAM et Tracimat)</w:t>
      </w:r>
    </w:p>
    <w:p w14:paraId="7E7CDB6E" w14:textId="77777777" w:rsidR="005E6429" w:rsidRPr="00917A5A" w:rsidRDefault="005E6429" w:rsidP="005E6429">
      <w:pPr>
        <w:pStyle w:val="ColorfulList-Accent11"/>
        <w:ind w:left="426"/>
        <w:rPr>
          <w:rFonts w:ascii="Calibri" w:hAnsi="Calibri"/>
          <w:sz w:val="22"/>
          <w:szCs w:val="22"/>
          <w:lang w:val="fr-BE"/>
        </w:rPr>
      </w:pPr>
    </w:p>
    <w:p w14:paraId="16FB09AB" w14:textId="29D4E95F"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Comment réagir en cas de signalement d</w:t>
      </w:r>
      <w:r w:rsidR="00A456DF" w:rsidRPr="00917A5A">
        <w:rPr>
          <w:rFonts w:ascii="Calibri" w:hAnsi="Calibri"/>
          <w:sz w:val="22"/>
          <w:szCs w:val="22"/>
          <w:lang w:val="fr-BE"/>
        </w:rPr>
        <w:t>e situations inadmissibles</w:t>
      </w:r>
      <w:r w:rsidRPr="00917A5A">
        <w:rPr>
          <w:rFonts w:ascii="Calibri" w:hAnsi="Calibri"/>
          <w:sz w:val="22"/>
          <w:szCs w:val="22"/>
          <w:lang w:val="fr-BE"/>
        </w:rPr>
        <w:t xml:space="preserve"> </w:t>
      </w:r>
    </w:p>
    <w:p w14:paraId="37AE9E98" w14:textId="77777777" w:rsidR="005E6429" w:rsidRPr="00917A5A" w:rsidRDefault="005E6429" w:rsidP="005E6429">
      <w:pPr>
        <w:pStyle w:val="Lijstalinea"/>
        <w:rPr>
          <w:rFonts w:ascii="Calibri" w:hAnsi="Calibri"/>
          <w:sz w:val="22"/>
          <w:szCs w:val="22"/>
          <w:lang w:val="fr-BE"/>
        </w:rPr>
      </w:pPr>
    </w:p>
    <w:p w14:paraId="4106ECE8"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Entretien avec M. Vassallo du SPF Emploi et avec le bureau d’études BAC sur l’élaboration d’une analyse des risques concernant les travaux dans une zone hermétique </w:t>
      </w:r>
    </w:p>
    <w:p w14:paraId="41BB6942" w14:textId="77777777" w:rsidR="005E6429" w:rsidRPr="00917A5A" w:rsidRDefault="005E6429" w:rsidP="005E6429">
      <w:pPr>
        <w:pStyle w:val="ColorfulList-Accent11"/>
        <w:ind w:left="0"/>
        <w:rPr>
          <w:rFonts w:ascii="Calibri" w:hAnsi="Calibri"/>
          <w:sz w:val="22"/>
          <w:szCs w:val="22"/>
          <w:lang w:val="fr-BE"/>
        </w:rPr>
      </w:pPr>
    </w:p>
    <w:p w14:paraId="4DC1CECF"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Rapport police environnementale risques d’amiante en collaboration avec Marsh, VCB et l’OVAM</w:t>
      </w:r>
    </w:p>
    <w:p w14:paraId="1F27C021" w14:textId="77777777" w:rsidR="005E6429" w:rsidRPr="00917A5A" w:rsidRDefault="005E6429" w:rsidP="005E6429">
      <w:pPr>
        <w:pStyle w:val="ColorfulList-Accent11"/>
        <w:ind w:left="426"/>
        <w:rPr>
          <w:rFonts w:ascii="Calibri" w:hAnsi="Calibri"/>
          <w:sz w:val="22"/>
          <w:szCs w:val="22"/>
          <w:lang w:val="fr-BE"/>
        </w:rPr>
      </w:pPr>
    </w:p>
    <w:p w14:paraId="53027F2A"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Projet dans la province du Limbourg : accompagnement des particuliers lors du désamiantage </w:t>
      </w:r>
    </w:p>
    <w:p w14:paraId="21D54B8C" w14:textId="77777777" w:rsidR="005E6429" w:rsidRPr="00917A5A" w:rsidRDefault="005E6429" w:rsidP="005E6429">
      <w:pPr>
        <w:pStyle w:val="ColorfulList-Accent11"/>
        <w:ind w:left="426"/>
        <w:rPr>
          <w:rFonts w:ascii="Calibri" w:hAnsi="Calibri"/>
          <w:sz w:val="22"/>
          <w:szCs w:val="22"/>
          <w:lang w:val="fr-BE"/>
        </w:rPr>
      </w:pPr>
    </w:p>
    <w:p w14:paraId="0EBFF2CF" w14:textId="77777777" w:rsidR="005E6429" w:rsidRPr="00917A5A" w:rsidRDefault="005E6429"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Commentaire concernant l’avis n° 229 du 20/12/2019 du Conseil supérieur pour la prévention et la protection au travail en ce qui concerne un projet d’AR modifiant le titre 3 relatif à l’amiante du Livre VI du Code du bien-être au travail </w:t>
      </w:r>
    </w:p>
    <w:p w14:paraId="74D2A478" w14:textId="77777777" w:rsidR="005E6429" w:rsidRPr="00917A5A" w:rsidRDefault="005E6429" w:rsidP="005E6429">
      <w:pPr>
        <w:pStyle w:val="ColorfulList-Accent11"/>
        <w:ind w:left="426"/>
        <w:rPr>
          <w:rFonts w:ascii="Calibri" w:hAnsi="Calibri"/>
          <w:sz w:val="22"/>
          <w:szCs w:val="22"/>
          <w:lang w:val="fr-BE"/>
        </w:rPr>
      </w:pPr>
    </w:p>
    <w:p w14:paraId="4FFC956A" w14:textId="2D3E0020" w:rsidR="005E6429" w:rsidRPr="00917A5A" w:rsidRDefault="00A456DF" w:rsidP="005E6429">
      <w:pPr>
        <w:pStyle w:val="ColorfulList-Accent11"/>
        <w:numPr>
          <w:ilvl w:val="0"/>
          <w:numId w:val="13"/>
        </w:numPr>
        <w:rPr>
          <w:rFonts w:ascii="Calibri" w:hAnsi="Calibri"/>
          <w:sz w:val="22"/>
          <w:szCs w:val="22"/>
          <w:lang w:val="fr-BE"/>
        </w:rPr>
      </w:pPr>
      <w:r w:rsidRPr="00917A5A">
        <w:rPr>
          <w:rFonts w:ascii="Calibri" w:hAnsi="Calibri"/>
          <w:sz w:val="22"/>
          <w:szCs w:val="22"/>
          <w:lang w:val="fr-BE"/>
        </w:rPr>
        <w:t xml:space="preserve">Concertation </w:t>
      </w:r>
      <w:r w:rsidR="005E6429" w:rsidRPr="00917A5A">
        <w:rPr>
          <w:rFonts w:ascii="Calibri" w:hAnsi="Calibri"/>
          <w:sz w:val="22"/>
          <w:szCs w:val="22"/>
          <w:lang w:val="fr-BE"/>
        </w:rPr>
        <w:t>informel</w:t>
      </w:r>
      <w:r w:rsidRPr="00917A5A">
        <w:rPr>
          <w:rFonts w:ascii="Calibri" w:hAnsi="Calibri"/>
          <w:sz w:val="22"/>
          <w:szCs w:val="22"/>
          <w:lang w:val="fr-BE"/>
        </w:rPr>
        <w:t>le</w:t>
      </w:r>
      <w:r w:rsidR="005E6429" w:rsidRPr="00917A5A">
        <w:rPr>
          <w:rFonts w:ascii="Calibri" w:hAnsi="Calibri"/>
          <w:sz w:val="22"/>
          <w:szCs w:val="22"/>
          <w:lang w:val="fr-BE"/>
        </w:rPr>
        <w:t xml:space="preserve"> Fedasbest</w:t>
      </w:r>
    </w:p>
    <w:p w14:paraId="27FCED3C" w14:textId="77777777" w:rsidR="005E6429" w:rsidRPr="00917A5A" w:rsidRDefault="005E6429" w:rsidP="005E6429">
      <w:pPr>
        <w:pStyle w:val="ColorfulList-Accent11"/>
        <w:ind w:left="426"/>
        <w:rPr>
          <w:rFonts w:ascii="Calibri" w:hAnsi="Calibri"/>
          <w:sz w:val="22"/>
          <w:szCs w:val="22"/>
          <w:lang w:val="fr-BE"/>
        </w:rPr>
      </w:pPr>
    </w:p>
    <w:p w14:paraId="2D25D597" w14:textId="77777777" w:rsidR="005E6429" w:rsidRPr="00917A5A" w:rsidRDefault="005E6429" w:rsidP="005E6429">
      <w:pPr>
        <w:pStyle w:val="ColorfulList-Accent11"/>
        <w:ind w:left="426"/>
        <w:rPr>
          <w:rFonts w:ascii="Calibri" w:hAnsi="Calibri"/>
          <w:sz w:val="22"/>
          <w:szCs w:val="22"/>
          <w:lang w:val="fr-BE"/>
        </w:rPr>
      </w:pPr>
    </w:p>
    <w:p w14:paraId="1F7FBD93" w14:textId="77777777" w:rsidR="005E6429" w:rsidRPr="00917A5A" w:rsidRDefault="005E6429" w:rsidP="005E6429">
      <w:pPr>
        <w:pStyle w:val="ColorfulList-Accent11"/>
        <w:tabs>
          <w:tab w:val="left" w:pos="426"/>
        </w:tabs>
        <w:ind w:left="0"/>
        <w:rPr>
          <w:rFonts w:ascii="Calibri" w:hAnsi="Calibri"/>
          <w:b/>
          <w:sz w:val="22"/>
          <w:szCs w:val="22"/>
          <w:u w:val="single"/>
          <w:lang w:val="fr-BE"/>
        </w:rPr>
      </w:pPr>
      <w:r w:rsidRPr="00917A5A">
        <w:rPr>
          <w:rFonts w:ascii="Calibri" w:hAnsi="Calibri"/>
          <w:b/>
          <w:sz w:val="22"/>
          <w:szCs w:val="22"/>
          <w:lang w:val="fr-BE"/>
        </w:rPr>
        <w:t>5.</w:t>
      </w:r>
      <w:r w:rsidRPr="00917A5A">
        <w:rPr>
          <w:rFonts w:ascii="Calibri" w:hAnsi="Calibri"/>
          <w:b/>
          <w:sz w:val="22"/>
          <w:szCs w:val="22"/>
          <w:lang w:val="fr-BE"/>
        </w:rPr>
        <w:tab/>
      </w:r>
      <w:r w:rsidRPr="00917A5A">
        <w:rPr>
          <w:rFonts w:ascii="Calibri" w:hAnsi="Calibri"/>
          <w:b/>
          <w:sz w:val="22"/>
          <w:szCs w:val="22"/>
          <w:u w:val="single"/>
          <w:lang w:val="fr-BE"/>
        </w:rPr>
        <w:t>Détermination de la cotisation 2020</w:t>
      </w:r>
    </w:p>
    <w:p w14:paraId="02988154" w14:textId="77777777" w:rsidR="005E6429" w:rsidRPr="00917A5A" w:rsidRDefault="005E6429" w:rsidP="005E6429">
      <w:pPr>
        <w:pStyle w:val="ColorfulList-Accent11"/>
        <w:ind w:left="0"/>
        <w:rPr>
          <w:rFonts w:ascii="Calibri" w:hAnsi="Calibri"/>
          <w:sz w:val="22"/>
          <w:szCs w:val="22"/>
          <w:lang w:val="fr-BE"/>
        </w:rPr>
      </w:pPr>
    </w:p>
    <w:p w14:paraId="2FA62D96"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À l’assemblée statutaire du 26 avril 2004, il a été décidé d’exprimer la cotisation annuelle des membres en fonction du chiffre d’affaires réalisé dans le désamiantage. </w:t>
      </w:r>
    </w:p>
    <w:p w14:paraId="152FA492"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5FC92DAF" w14:textId="346D642C" w:rsidR="005E6429" w:rsidRPr="00917A5A" w:rsidRDefault="005E6429" w:rsidP="005E6429">
      <w:pPr>
        <w:tabs>
          <w:tab w:val="left" w:pos="426"/>
        </w:tabs>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Il a été décidé à l’assemblée générale </w:t>
      </w:r>
      <w:r w:rsidR="00D8361C" w:rsidRPr="00917A5A">
        <w:rPr>
          <w:rFonts w:ascii="Calibri" w:hAnsi="Calibri" w:cs="Arial"/>
          <w:spacing w:val="-3"/>
          <w:sz w:val="22"/>
          <w:szCs w:val="22"/>
          <w:lang w:val="fr-BE"/>
        </w:rPr>
        <w:t>dernière</w:t>
      </w:r>
      <w:r w:rsidRPr="00917A5A">
        <w:rPr>
          <w:rFonts w:ascii="Calibri" w:hAnsi="Calibri" w:cs="Arial"/>
          <w:spacing w:val="-3"/>
          <w:sz w:val="22"/>
          <w:szCs w:val="22"/>
          <w:lang w:val="fr-BE"/>
        </w:rPr>
        <w:t xml:space="preserve"> de proposer à l’assemblée statutaire de fixer la cotisation pour l’année 2020 au même niveau que pour l’année 2019, à savoir :  </w:t>
      </w:r>
    </w:p>
    <w:p w14:paraId="43EA78B4"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15255AF9" w14:textId="77777777" w:rsidR="005E6429" w:rsidRPr="00917A5A" w:rsidRDefault="005E6429" w:rsidP="005E6429">
      <w:pPr>
        <w:tabs>
          <w:tab w:val="left" w:pos="426"/>
          <w:tab w:val="left" w:pos="1710"/>
          <w:tab w:val="left" w:pos="4617"/>
          <w:tab w:val="left" w:pos="6521"/>
        </w:tabs>
        <w:jc w:val="both"/>
        <w:rPr>
          <w:rFonts w:ascii="Calibri" w:hAnsi="Calibri" w:cs="Arial"/>
          <w:sz w:val="22"/>
          <w:szCs w:val="22"/>
          <w:lang w:val="fr-BE"/>
        </w:rPr>
      </w:pPr>
      <w:r w:rsidRPr="00917A5A">
        <w:rPr>
          <w:rFonts w:ascii="Calibri" w:hAnsi="Calibri" w:cs="Arial"/>
          <w:sz w:val="22"/>
          <w:szCs w:val="22"/>
          <w:lang w:val="fr-BE"/>
        </w:rPr>
        <w:tab/>
        <w:t>Catégorie I :</w:t>
      </w:r>
      <w:r w:rsidRPr="00917A5A">
        <w:rPr>
          <w:rFonts w:ascii="Calibri" w:hAnsi="Calibri" w:cs="Arial"/>
          <w:sz w:val="22"/>
          <w:szCs w:val="22"/>
          <w:lang w:val="fr-BE"/>
        </w:rPr>
        <w:tab/>
        <w:t>chiffre d’affaires allant de 0 à € 250.000</w:t>
      </w:r>
      <w:r w:rsidRPr="00917A5A">
        <w:rPr>
          <w:rFonts w:ascii="Calibri" w:hAnsi="Calibri" w:cs="Arial"/>
          <w:sz w:val="22"/>
          <w:szCs w:val="22"/>
          <w:lang w:val="fr-BE"/>
        </w:rPr>
        <w:tab/>
        <w:t>€    350</w:t>
      </w:r>
    </w:p>
    <w:p w14:paraId="551FC42B" w14:textId="77777777" w:rsidR="005E6429" w:rsidRPr="00917A5A" w:rsidRDefault="005E6429" w:rsidP="005E6429">
      <w:pPr>
        <w:tabs>
          <w:tab w:val="left" w:pos="426"/>
          <w:tab w:val="left" w:pos="1710"/>
          <w:tab w:val="left" w:pos="4617"/>
          <w:tab w:val="left" w:pos="6521"/>
        </w:tabs>
        <w:jc w:val="both"/>
        <w:rPr>
          <w:rFonts w:ascii="Calibri" w:hAnsi="Calibri" w:cs="Arial"/>
          <w:sz w:val="22"/>
          <w:szCs w:val="22"/>
          <w:lang w:val="fr-BE"/>
        </w:rPr>
      </w:pPr>
      <w:r w:rsidRPr="00917A5A">
        <w:rPr>
          <w:rFonts w:ascii="Calibri" w:hAnsi="Calibri" w:cs="Arial"/>
          <w:sz w:val="22"/>
          <w:szCs w:val="22"/>
          <w:lang w:val="fr-BE"/>
        </w:rPr>
        <w:tab/>
        <w:t>Catégorie II :</w:t>
      </w:r>
      <w:r w:rsidRPr="00917A5A">
        <w:rPr>
          <w:rFonts w:ascii="Calibri" w:hAnsi="Calibri" w:cs="Arial"/>
          <w:sz w:val="22"/>
          <w:szCs w:val="22"/>
          <w:lang w:val="fr-BE"/>
        </w:rPr>
        <w:tab/>
        <w:t>chiffre d’affaires allant de € 250.000 à € 1.500.000</w:t>
      </w:r>
      <w:r w:rsidRPr="00917A5A">
        <w:rPr>
          <w:rFonts w:ascii="Calibri" w:hAnsi="Calibri" w:cs="Arial"/>
          <w:sz w:val="22"/>
          <w:szCs w:val="22"/>
          <w:lang w:val="fr-BE"/>
        </w:rPr>
        <w:tab/>
        <w:t>€ 1.500</w:t>
      </w:r>
    </w:p>
    <w:p w14:paraId="3EB58AED" w14:textId="77777777" w:rsidR="005E6429" w:rsidRPr="00917A5A" w:rsidRDefault="005E6429" w:rsidP="005E6429">
      <w:pPr>
        <w:tabs>
          <w:tab w:val="left" w:pos="426"/>
          <w:tab w:val="left" w:pos="1710"/>
          <w:tab w:val="left" w:pos="4617"/>
          <w:tab w:val="left" w:pos="6521"/>
        </w:tabs>
        <w:jc w:val="both"/>
        <w:rPr>
          <w:rFonts w:ascii="Calibri" w:hAnsi="Calibri" w:cs="Arial"/>
          <w:sz w:val="22"/>
          <w:szCs w:val="22"/>
          <w:lang w:val="fr-BE"/>
        </w:rPr>
      </w:pPr>
      <w:r w:rsidRPr="00917A5A">
        <w:rPr>
          <w:rFonts w:ascii="Calibri" w:hAnsi="Calibri" w:cs="Arial"/>
          <w:sz w:val="22"/>
          <w:szCs w:val="22"/>
          <w:lang w:val="fr-BE"/>
        </w:rPr>
        <w:tab/>
        <w:t>Catégorie III :</w:t>
      </w:r>
      <w:r w:rsidRPr="00917A5A">
        <w:rPr>
          <w:rFonts w:ascii="Calibri" w:hAnsi="Calibri" w:cs="Arial"/>
          <w:sz w:val="22"/>
          <w:szCs w:val="22"/>
          <w:lang w:val="fr-BE"/>
        </w:rPr>
        <w:tab/>
        <w:t xml:space="preserve">chiffre d’affaires de € 1.500.000 et plus </w:t>
      </w:r>
      <w:r w:rsidRPr="00917A5A">
        <w:rPr>
          <w:rFonts w:ascii="Calibri" w:hAnsi="Calibri" w:cs="Arial"/>
          <w:sz w:val="22"/>
          <w:szCs w:val="22"/>
          <w:lang w:val="fr-BE"/>
        </w:rPr>
        <w:tab/>
        <w:t>€ 3.000</w:t>
      </w:r>
    </w:p>
    <w:p w14:paraId="559F6FC0" w14:textId="77777777" w:rsidR="005E6429" w:rsidRPr="00917A5A" w:rsidRDefault="005E6429" w:rsidP="005E6429">
      <w:pPr>
        <w:tabs>
          <w:tab w:val="left" w:pos="426"/>
        </w:tabs>
        <w:spacing w:line="240" w:lineRule="atLeast"/>
        <w:ind w:left="426"/>
        <w:rPr>
          <w:rFonts w:ascii="Calibri" w:hAnsi="Calibri" w:cs="Arial"/>
          <w:spacing w:val="-3"/>
          <w:sz w:val="22"/>
          <w:szCs w:val="22"/>
          <w:lang w:val="fr-BE"/>
        </w:rPr>
      </w:pPr>
    </w:p>
    <w:p w14:paraId="608F07CB" w14:textId="77777777" w:rsidR="005E6429" w:rsidRPr="00917A5A" w:rsidRDefault="005E6429" w:rsidP="005E6429">
      <w:pPr>
        <w:pStyle w:val="Plattetekst"/>
        <w:tabs>
          <w:tab w:val="left" w:pos="426"/>
        </w:tabs>
        <w:ind w:left="426"/>
        <w:rPr>
          <w:rFonts w:ascii="Calibri" w:hAnsi="Calibri"/>
          <w:sz w:val="22"/>
          <w:szCs w:val="22"/>
          <w:lang w:val="fr-BE"/>
        </w:rPr>
      </w:pPr>
      <w:r w:rsidRPr="00917A5A">
        <w:rPr>
          <w:rFonts w:ascii="Calibri" w:hAnsi="Calibri"/>
          <w:sz w:val="22"/>
          <w:szCs w:val="22"/>
          <w:lang w:val="fr-BE"/>
        </w:rPr>
        <w:t xml:space="preserve">Les membres seront invités à payer leur cotisation de membre conformément au chiffre d'affaires qu’ils réalisent dans le désamiantage.  </w:t>
      </w:r>
    </w:p>
    <w:p w14:paraId="6A2AD7ED" w14:textId="77777777" w:rsidR="005E6429" w:rsidRPr="00917A5A" w:rsidRDefault="005E6429" w:rsidP="005E6429">
      <w:pPr>
        <w:pStyle w:val="Plattetekst"/>
        <w:tabs>
          <w:tab w:val="left" w:pos="426"/>
        </w:tabs>
        <w:ind w:left="426"/>
        <w:rPr>
          <w:rFonts w:ascii="Calibri" w:hAnsi="Calibri"/>
          <w:sz w:val="22"/>
          <w:szCs w:val="22"/>
          <w:lang w:val="fr-BE"/>
        </w:rPr>
      </w:pPr>
    </w:p>
    <w:p w14:paraId="08AA8F7E" w14:textId="77777777" w:rsidR="005E6429" w:rsidRPr="00917A5A" w:rsidRDefault="005E6429" w:rsidP="005E6429">
      <w:pPr>
        <w:tabs>
          <w:tab w:val="left" w:pos="426"/>
        </w:tabs>
        <w:spacing w:line="240" w:lineRule="atLeast"/>
        <w:rPr>
          <w:rFonts w:ascii="Calibri" w:hAnsi="Calibri" w:cs="Arial"/>
          <w:b/>
          <w:spacing w:val="-3"/>
          <w:sz w:val="22"/>
          <w:szCs w:val="22"/>
          <w:lang w:val="fr-BE"/>
        </w:rPr>
      </w:pPr>
    </w:p>
    <w:p w14:paraId="124F99EF"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r w:rsidRPr="00917A5A">
        <w:rPr>
          <w:rFonts w:ascii="Calibri" w:hAnsi="Calibri" w:cs="Arial"/>
          <w:b/>
          <w:spacing w:val="-3"/>
          <w:sz w:val="22"/>
          <w:szCs w:val="22"/>
          <w:lang w:val="fr-BE"/>
        </w:rPr>
        <w:t>6.</w:t>
      </w:r>
      <w:r w:rsidRPr="00917A5A">
        <w:rPr>
          <w:rFonts w:ascii="Calibri" w:hAnsi="Calibri" w:cs="Arial"/>
          <w:b/>
          <w:spacing w:val="-3"/>
          <w:sz w:val="22"/>
          <w:szCs w:val="22"/>
          <w:lang w:val="fr-BE"/>
        </w:rPr>
        <w:tab/>
      </w:r>
      <w:r w:rsidRPr="00917A5A">
        <w:rPr>
          <w:rFonts w:ascii="Calibri" w:hAnsi="Calibri" w:cs="Arial"/>
          <w:b/>
          <w:spacing w:val="-3"/>
          <w:sz w:val="22"/>
          <w:szCs w:val="22"/>
          <w:u w:val="single"/>
          <w:lang w:val="fr-BE"/>
        </w:rPr>
        <w:t xml:space="preserve">Groupes de travail </w:t>
      </w:r>
    </w:p>
    <w:p w14:paraId="12D13267" w14:textId="77777777" w:rsidR="005E6429" w:rsidRPr="00917A5A" w:rsidRDefault="005E6429" w:rsidP="005E6429">
      <w:pPr>
        <w:tabs>
          <w:tab w:val="left" w:pos="426"/>
        </w:tabs>
        <w:spacing w:line="240" w:lineRule="atLeast"/>
        <w:rPr>
          <w:rFonts w:ascii="Calibri" w:hAnsi="Calibri" w:cs="Arial"/>
          <w:b/>
          <w:spacing w:val="-3"/>
          <w:sz w:val="22"/>
          <w:szCs w:val="22"/>
          <w:lang w:val="fr-BE"/>
        </w:rPr>
      </w:pPr>
    </w:p>
    <w:p w14:paraId="7E876551" w14:textId="77777777" w:rsidR="005E6429" w:rsidRPr="00917A5A" w:rsidRDefault="005E6429" w:rsidP="005E6429">
      <w:pPr>
        <w:numPr>
          <w:ilvl w:val="0"/>
          <w:numId w:val="12"/>
        </w:numPr>
        <w:tabs>
          <w:tab w:val="left" w:pos="426"/>
        </w:tabs>
        <w:spacing w:line="240" w:lineRule="atLeast"/>
        <w:ind w:left="426" w:hanging="426"/>
        <w:rPr>
          <w:rFonts w:ascii="Calibri" w:hAnsi="Calibri" w:cs="Arial"/>
          <w:spacing w:val="-3"/>
          <w:sz w:val="22"/>
          <w:szCs w:val="22"/>
          <w:lang w:val="fr-BE"/>
        </w:rPr>
      </w:pPr>
      <w:r w:rsidRPr="00917A5A">
        <w:rPr>
          <w:rFonts w:ascii="Calibri" w:hAnsi="Calibri" w:cs="Arial"/>
          <w:b/>
          <w:i/>
          <w:spacing w:val="-3"/>
          <w:sz w:val="22"/>
          <w:szCs w:val="22"/>
          <w:lang w:val="fr-BE"/>
        </w:rPr>
        <w:t xml:space="preserve">Réglementation           </w:t>
      </w:r>
    </w:p>
    <w:p w14:paraId="590FEAC8" w14:textId="77777777" w:rsidR="00A456DF" w:rsidRPr="00917A5A" w:rsidRDefault="00A456DF" w:rsidP="005E6429">
      <w:pPr>
        <w:tabs>
          <w:tab w:val="left" w:pos="426"/>
        </w:tabs>
        <w:spacing w:line="240" w:lineRule="atLeast"/>
        <w:ind w:left="426"/>
        <w:rPr>
          <w:rFonts w:ascii="Calibri" w:hAnsi="Calibri" w:cs="Arial"/>
          <w:bCs/>
          <w:iCs/>
          <w:spacing w:val="-3"/>
          <w:sz w:val="22"/>
          <w:szCs w:val="22"/>
          <w:lang w:val="fr-BE"/>
        </w:rPr>
      </w:pPr>
    </w:p>
    <w:p w14:paraId="575AD608" w14:textId="376565C4" w:rsidR="005E6429" w:rsidRPr="00917A5A" w:rsidRDefault="005E6429" w:rsidP="00A456DF">
      <w:p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Monsieur Maarten Vanbuel fait rapport sur </w:t>
      </w:r>
      <w:r w:rsidR="00A456DF" w:rsidRPr="00917A5A">
        <w:rPr>
          <w:rFonts w:ascii="Calibri" w:hAnsi="Calibri" w:cs="Arial"/>
          <w:bCs/>
          <w:iCs/>
          <w:spacing w:val="-3"/>
          <w:sz w:val="22"/>
          <w:szCs w:val="22"/>
          <w:lang w:val="fr-BE"/>
        </w:rPr>
        <w:t>la réunion</w:t>
      </w:r>
      <w:r w:rsidRPr="00917A5A">
        <w:rPr>
          <w:rFonts w:ascii="Calibri" w:hAnsi="Calibri" w:cs="Arial"/>
          <w:bCs/>
          <w:iCs/>
          <w:spacing w:val="-3"/>
          <w:sz w:val="22"/>
          <w:szCs w:val="22"/>
          <w:lang w:val="fr-BE"/>
        </w:rPr>
        <w:t xml:space="preserve"> du groupe de travail paritaire “Conditions de travail désamiantage et traitement”. </w:t>
      </w:r>
    </w:p>
    <w:p w14:paraId="52D1C62C" w14:textId="77777777" w:rsidR="005E6429" w:rsidRPr="00917A5A" w:rsidRDefault="005E6429" w:rsidP="005E6429">
      <w:pPr>
        <w:tabs>
          <w:tab w:val="left" w:pos="426"/>
        </w:tabs>
        <w:spacing w:line="240" w:lineRule="atLeast"/>
        <w:rPr>
          <w:rFonts w:ascii="Calibri" w:hAnsi="Calibri" w:cs="Arial"/>
          <w:bCs/>
          <w:iCs/>
          <w:spacing w:val="-3"/>
          <w:sz w:val="22"/>
          <w:szCs w:val="22"/>
          <w:lang w:val="fr-BE"/>
        </w:rPr>
      </w:pPr>
    </w:p>
    <w:p w14:paraId="54AC7AF2" w14:textId="14D329E5"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Outre les conditions de travail, les catégories salar</w:t>
      </w:r>
      <w:r w:rsidR="00A456DF" w:rsidRPr="00917A5A">
        <w:rPr>
          <w:rFonts w:ascii="Calibri" w:hAnsi="Calibri" w:cs="Arial"/>
          <w:bCs/>
          <w:iCs/>
          <w:spacing w:val="-3"/>
          <w:sz w:val="22"/>
          <w:szCs w:val="22"/>
          <w:lang w:val="fr-BE"/>
        </w:rPr>
        <w:t>iales</w:t>
      </w:r>
      <w:r w:rsidRPr="00917A5A">
        <w:rPr>
          <w:rFonts w:ascii="Calibri" w:hAnsi="Calibri" w:cs="Arial"/>
          <w:bCs/>
          <w:iCs/>
          <w:spacing w:val="-3"/>
          <w:sz w:val="22"/>
          <w:szCs w:val="22"/>
          <w:lang w:val="fr-BE"/>
        </w:rPr>
        <w:t xml:space="preserve"> ont également été discutées. On a aussi commenté différentes statistiques relatives à l’emploi dans le désamiantage. Dans le secteur, on constate une grande rotation de personnel. 382 ouvriers dans le secteur de l’amiante ont bénéficié d’une formation de base de 32 heures, pour laquelle Constructiv a prévu une intervention. Au total, en 2009, il a été dispensé 40.000 heures de formation en ce qui concerne l’amiante (actions simples). </w:t>
      </w:r>
    </w:p>
    <w:p w14:paraId="77F58481" w14:textId="77777777" w:rsidR="005E6429" w:rsidRPr="00917A5A" w:rsidRDefault="005E6429" w:rsidP="005E6429">
      <w:pPr>
        <w:spacing w:line="240" w:lineRule="atLeast"/>
        <w:ind w:left="426"/>
        <w:rPr>
          <w:rFonts w:ascii="Calibri" w:hAnsi="Calibri" w:cs="Arial"/>
          <w:bCs/>
          <w:iCs/>
          <w:spacing w:val="-3"/>
          <w:sz w:val="22"/>
          <w:szCs w:val="22"/>
          <w:lang w:val="fr-BE"/>
        </w:rPr>
      </w:pPr>
    </w:p>
    <w:p w14:paraId="20E94CF7" w14:textId="192009DF"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Au total, il y a 49 entreprises qui possèdent une agréation </w:t>
      </w:r>
      <w:r w:rsidR="00A456DF" w:rsidRPr="00917A5A">
        <w:rPr>
          <w:rFonts w:ascii="Calibri" w:hAnsi="Calibri" w:cs="Arial"/>
          <w:bCs/>
          <w:iCs/>
          <w:spacing w:val="-3"/>
          <w:sz w:val="22"/>
          <w:szCs w:val="22"/>
          <w:lang w:val="fr-BE"/>
        </w:rPr>
        <w:t>pour</w:t>
      </w:r>
      <w:r w:rsidRPr="00917A5A">
        <w:rPr>
          <w:rFonts w:ascii="Calibri" w:hAnsi="Calibri" w:cs="Arial"/>
          <w:bCs/>
          <w:iCs/>
          <w:spacing w:val="-3"/>
          <w:sz w:val="22"/>
          <w:szCs w:val="22"/>
          <w:lang w:val="fr-BE"/>
        </w:rPr>
        <w:t xml:space="preserve"> l’amiante. </w:t>
      </w:r>
    </w:p>
    <w:p w14:paraId="313A5C33" w14:textId="77777777" w:rsidR="005E6429" w:rsidRPr="00917A5A" w:rsidRDefault="005E6429" w:rsidP="005E6429">
      <w:pPr>
        <w:spacing w:line="240" w:lineRule="atLeast"/>
        <w:ind w:left="426"/>
        <w:rPr>
          <w:rFonts w:ascii="Calibri" w:hAnsi="Calibri" w:cs="Arial"/>
          <w:bCs/>
          <w:iCs/>
          <w:spacing w:val="-3"/>
          <w:sz w:val="22"/>
          <w:szCs w:val="22"/>
          <w:lang w:val="fr-BE"/>
        </w:rPr>
      </w:pPr>
    </w:p>
    <w:p w14:paraId="05334989" w14:textId="77777777" w:rsidR="005E6429" w:rsidRPr="00917A5A" w:rsidRDefault="005E6429" w:rsidP="005E6429">
      <w:pPr>
        <w:spacing w:line="240" w:lineRule="atLeast"/>
        <w:ind w:left="426"/>
        <w:rPr>
          <w:rFonts w:ascii="Calibri" w:hAnsi="Calibri" w:cs="Arial"/>
          <w:bCs/>
          <w:iCs/>
          <w:spacing w:val="-3"/>
          <w:sz w:val="22"/>
          <w:szCs w:val="22"/>
          <w:lang w:val="fr-BE"/>
        </w:rPr>
      </w:pPr>
    </w:p>
    <w:p w14:paraId="26EFDA69" w14:textId="02C1E463"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Les catégories salar</w:t>
      </w:r>
      <w:r w:rsidR="00A456DF" w:rsidRPr="00917A5A">
        <w:rPr>
          <w:rFonts w:ascii="Calibri" w:hAnsi="Calibri" w:cs="Arial"/>
          <w:bCs/>
          <w:iCs/>
          <w:spacing w:val="-3"/>
          <w:sz w:val="22"/>
          <w:szCs w:val="22"/>
          <w:lang w:val="fr-BE"/>
        </w:rPr>
        <w:t>iales</w:t>
      </w:r>
      <w:r w:rsidRPr="00917A5A">
        <w:rPr>
          <w:rFonts w:ascii="Calibri" w:hAnsi="Calibri" w:cs="Arial"/>
          <w:bCs/>
          <w:iCs/>
          <w:spacing w:val="-3"/>
          <w:sz w:val="22"/>
          <w:szCs w:val="22"/>
          <w:lang w:val="fr-BE"/>
        </w:rPr>
        <w:t xml:space="preserve"> sont composées comme suit, en pourcentage, dans la CP 124 construction </w:t>
      </w:r>
    </w:p>
    <w:p w14:paraId="5A9AA55E"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Total 150.000</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 xml:space="preserve">Dans les 49 entreprises avec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382 ouvriers avec</w:t>
      </w:r>
    </w:p>
    <w:p w14:paraId="79C6DBF7"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 xml:space="preserve">Ouvriers occupés </w:t>
      </w:r>
      <w:r w:rsidRPr="00917A5A">
        <w:rPr>
          <w:rFonts w:ascii="Calibri" w:hAnsi="Calibri" w:cs="Arial"/>
          <w:bCs/>
          <w:iCs/>
          <w:spacing w:val="-3"/>
          <w:sz w:val="22"/>
          <w:szCs w:val="22"/>
          <w:lang w:val="fr-BE"/>
        </w:rPr>
        <w:tab/>
        <w:t xml:space="preserve">une agréation, il y a au total 3.740 </w:t>
      </w:r>
      <w:r w:rsidRPr="00917A5A">
        <w:rPr>
          <w:rFonts w:ascii="Calibri" w:hAnsi="Calibri" w:cs="Arial"/>
          <w:bCs/>
          <w:iCs/>
          <w:spacing w:val="-3"/>
          <w:sz w:val="22"/>
          <w:szCs w:val="22"/>
          <w:lang w:val="fr-BE"/>
        </w:rPr>
        <w:tab/>
        <w:t>formation 32 h et /</w:t>
      </w:r>
    </w:p>
    <w:p w14:paraId="5CF1843F"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 xml:space="preserve">dans la construction  </w:t>
      </w:r>
      <w:r w:rsidRPr="00917A5A">
        <w:rPr>
          <w:rFonts w:ascii="Calibri" w:hAnsi="Calibri" w:cs="Arial"/>
          <w:bCs/>
          <w:iCs/>
          <w:spacing w:val="-3"/>
          <w:sz w:val="22"/>
          <w:szCs w:val="22"/>
          <w:lang w:val="fr-BE"/>
        </w:rPr>
        <w:tab/>
        <w:t>ouvriers en bâtiment occupés                 8 h de rattrapage 2019</w:t>
      </w:r>
    </w:p>
    <w:p w14:paraId="386B45EB"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Cat I</w:t>
      </w:r>
      <w:r w:rsidRPr="00917A5A">
        <w:rPr>
          <w:rFonts w:ascii="Calibri" w:hAnsi="Calibri" w:cs="Arial"/>
          <w:bCs/>
          <w:iCs/>
          <w:spacing w:val="-3"/>
          <w:sz w:val="22"/>
          <w:szCs w:val="22"/>
          <w:lang w:val="fr-BE"/>
        </w:rPr>
        <w:tab/>
        <w:t>11,6 %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9,4 %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13,1 %</w:t>
      </w:r>
    </w:p>
    <w:p w14:paraId="06662AD5"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Cat Ia</w:t>
      </w:r>
      <w:r w:rsidRPr="00917A5A">
        <w:rPr>
          <w:rFonts w:ascii="Calibri" w:hAnsi="Calibri" w:cs="Arial"/>
          <w:bCs/>
          <w:iCs/>
          <w:spacing w:val="-3"/>
          <w:sz w:val="22"/>
          <w:szCs w:val="22"/>
          <w:lang w:val="fr-BE"/>
        </w:rPr>
        <w:tab/>
        <w:t>4,8 %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2,5 %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5,2 %</w:t>
      </w:r>
    </w:p>
    <w:p w14:paraId="1885D46B"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Cat II</w:t>
      </w:r>
      <w:r w:rsidRPr="00917A5A">
        <w:rPr>
          <w:rFonts w:ascii="Calibri" w:hAnsi="Calibri" w:cs="Arial"/>
          <w:bCs/>
          <w:iCs/>
          <w:spacing w:val="-3"/>
          <w:sz w:val="22"/>
          <w:szCs w:val="22"/>
          <w:lang w:val="fr-BE"/>
        </w:rPr>
        <w:tab/>
        <w:t>14,4 %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15,1 %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33,2 %</w:t>
      </w:r>
    </w:p>
    <w:p w14:paraId="6132D8B2"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Cat IIa</w:t>
      </w:r>
      <w:r w:rsidRPr="00917A5A">
        <w:rPr>
          <w:rFonts w:ascii="Calibri" w:hAnsi="Calibri" w:cs="Arial"/>
          <w:bCs/>
          <w:iCs/>
          <w:spacing w:val="-3"/>
          <w:sz w:val="22"/>
          <w:szCs w:val="22"/>
          <w:lang w:val="fr-BE"/>
        </w:rPr>
        <w:tab/>
        <w:t>6,3 %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4,1 %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7,6 %</w:t>
      </w:r>
    </w:p>
    <w:p w14:paraId="76B01DF8"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Cat III</w:t>
      </w:r>
      <w:r w:rsidRPr="00917A5A">
        <w:rPr>
          <w:rFonts w:ascii="Calibri" w:hAnsi="Calibri" w:cs="Arial"/>
          <w:bCs/>
          <w:iCs/>
          <w:spacing w:val="-3"/>
          <w:sz w:val="22"/>
          <w:szCs w:val="22"/>
          <w:lang w:val="fr-BE"/>
        </w:rPr>
        <w:tab/>
        <w:t>24 %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21,4 %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17,3 %</w:t>
      </w:r>
    </w:p>
    <w:p w14:paraId="5D7AB638" w14:textId="77777777" w:rsidR="005E6429" w:rsidRPr="00917A5A" w:rsidRDefault="005E6429" w:rsidP="005E6429">
      <w:pPr>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Cat IV</w:t>
      </w:r>
      <w:r w:rsidRPr="00917A5A">
        <w:rPr>
          <w:rFonts w:ascii="Calibri" w:hAnsi="Calibri" w:cs="Arial"/>
          <w:bCs/>
          <w:iCs/>
          <w:spacing w:val="-3"/>
          <w:sz w:val="22"/>
          <w:szCs w:val="22"/>
          <w:lang w:val="fr-BE"/>
        </w:rPr>
        <w:tab/>
        <w:t>38,5 %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47,5 %</w:t>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r>
      <w:r w:rsidRPr="00917A5A">
        <w:rPr>
          <w:rFonts w:ascii="Calibri" w:hAnsi="Calibri" w:cs="Arial"/>
          <w:bCs/>
          <w:iCs/>
          <w:spacing w:val="-3"/>
          <w:sz w:val="22"/>
          <w:szCs w:val="22"/>
          <w:lang w:val="fr-BE"/>
        </w:rPr>
        <w:tab/>
        <w:t>23,6 %</w:t>
      </w:r>
    </w:p>
    <w:p w14:paraId="47AD5763" w14:textId="77777777" w:rsidR="005E6429" w:rsidRPr="00917A5A" w:rsidRDefault="005E6429" w:rsidP="005E6429">
      <w:pPr>
        <w:spacing w:line="240" w:lineRule="atLeast"/>
        <w:ind w:left="426"/>
        <w:rPr>
          <w:rFonts w:ascii="Calibri" w:hAnsi="Calibri" w:cs="Arial"/>
          <w:bCs/>
          <w:iCs/>
          <w:spacing w:val="-3"/>
          <w:sz w:val="22"/>
          <w:szCs w:val="22"/>
          <w:lang w:val="fr-BE"/>
        </w:rPr>
      </w:pPr>
    </w:p>
    <w:p w14:paraId="5FFE5105"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La CCT du 12 juin 2014 prévoit à l’Art 6. Cat II que les ouvriers qui retirent de l’amiante doivent être indemnités au minimum dans cette catégorie. Les chiffres démontrent que 18,3 % ne reçoivent donc pas une indemnité conformément à cette CCT. </w:t>
      </w:r>
    </w:p>
    <w:p w14:paraId="3A7727C6" w14:textId="77777777"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p>
    <w:p w14:paraId="083DB38B" w14:textId="7DB885F4" w:rsidR="005E6429" w:rsidRPr="00917A5A" w:rsidRDefault="005E6429" w:rsidP="00A456DF">
      <w:p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Il est aussi constaté que, durant les 5 années</w:t>
      </w:r>
      <w:r w:rsidR="00A456DF" w:rsidRPr="00917A5A">
        <w:rPr>
          <w:rFonts w:ascii="Calibri" w:hAnsi="Calibri" w:cs="Arial"/>
          <w:bCs/>
          <w:iCs/>
          <w:spacing w:val="-3"/>
          <w:sz w:val="22"/>
          <w:szCs w:val="22"/>
          <w:lang w:val="fr-BE"/>
        </w:rPr>
        <w:t xml:space="preserve"> dernières</w:t>
      </w:r>
      <w:r w:rsidRPr="00917A5A">
        <w:rPr>
          <w:rFonts w:ascii="Calibri" w:hAnsi="Calibri" w:cs="Arial"/>
          <w:bCs/>
          <w:iCs/>
          <w:spacing w:val="-3"/>
          <w:sz w:val="22"/>
          <w:szCs w:val="22"/>
          <w:lang w:val="fr-BE"/>
        </w:rPr>
        <w:t xml:space="preserve">, les questions parlementaires portent toujours sur les victimes de l’amiante, mais jamais sur les travaux de désamiantage eux-mêmes. </w:t>
      </w:r>
    </w:p>
    <w:p w14:paraId="421DA274" w14:textId="77777777" w:rsidR="005E6429" w:rsidRPr="00917A5A" w:rsidRDefault="005E6429" w:rsidP="00A456DF">
      <w:pPr>
        <w:tabs>
          <w:tab w:val="left" w:pos="426"/>
        </w:tabs>
        <w:spacing w:line="240" w:lineRule="atLeast"/>
        <w:ind w:left="426"/>
        <w:rPr>
          <w:rFonts w:ascii="Calibri" w:hAnsi="Calibri" w:cs="Arial"/>
          <w:bCs/>
          <w:iCs/>
          <w:spacing w:val="-3"/>
          <w:sz w:val="22"/>
          <w:szCs w:val="22"/>
          <w:lang w:val="fr-BE"/>
        </w:rPr>
      </w:pPr>
    </w:p>
    <w:p w14:paraId="05EE1682" w14:textId="126A3A4E"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À l’occasion de contrôles sur le terrain, les contrôleurs du SPF CBE et les inspecteurs de </w:t>
      </w:r>
      <w:proofErr w:type="spellStart"/>
      <w:r w:rsidRPr="002724E4">
        <w:rPr>
          <w:rFonts w:ascii="Calibri" w:hAnsi="Calibri" w:cs="Arial"/>
          <w:bCs/>
          <w:iCs/>
          <w:spacing w:val="-3"/>
          <w:sz w:val="22"/>
          <w:szCs w:val="22"/>
          <w:lang w:val="fr-BE"/>
        </w:rPr>
        <w:t>Con</w:t>
      </w:r>
      <w:r w:rsidR="002724E4" w:rsidRPr="002724E4">
        <w:rPr>
          <w:rFonts w:ascii="Calibri" w:hAnsi="Calibri" w:cs="Arial"/>
          <w:bCs/>
          <w:iCs/>
          <w:spacing w:val="-3"/>
          <w:sz w:val="22"/>
          <w:szCs w:val="22"/>
          <w:lang w:val="fr-BE"/>
        </w:rPr>
        <w:t>s</w:t>
      </w:r>
      <w:r w:rsidRPr="002724E4">
        <w:rPr>
          <w:rFonts w:ascii="Calibri" w:hAnsi="Calibri" w:cs="Arial"/>
          <w:bCs/>
          <w:iCs/>
          <w:spacing w:val="-3"/>
          <w:sz w:val="22"/>
          <w:szCs w:val="22"/>
          <w:lang w:val="fr-BE"/>
        </w:rPr>
        <w:t>tructiv</w:t>
      </w:r>
      <w:proofErr w:type="spellEnd"/>
      <w:r w:rsidRPr="00917A5A">
        <w:rPr>
          <w:rFonts w:ascii="Calibri" w:hAnsi="Calibri" w:cs="Arial"/>
          <w:bCs/>
          <w:iCs/>
          <w:spacing w:val="-3"/>
          <w:sz w:val="22"/>
          <w:szCs w:val="22"/>
          <w:lang w:val="fr-BE"/>
        </w:rPr>
        <w:t xml:space="preserve"> constatent toujours moins d’infractions aux formations requises, mais bien un grand nombre d’infractions en ce qui concerne les activités relatives aux actions simples. </w:t>
      </w:r>
    </w:p>
    <w:p w14:paraId="19E22EF4" w14:textId="77777777" w:rsidR="005E6429" w:rsidRPr="00917A5A" w:rsidRDefault="005E6429" w:rsidP="005E6429">
      <w:pPr>
        <w:tabs>
          <w:tab w:val="left" w:pos="426"/>
        </w:tabs>
        <w:spacing w:line="240" w:lineRule="atLeast"/>
        <w:rPr>
          <w:rFonts w:ascii="Calibri" w:hAnsi="Calibri" w:cs="Arial"/>
          <w:bCs/>
          <w:iCs/>
          <w:spacing w:val="-3"/>
          <w:sz w:val="22"/>
          <w:szCs w:val="22"/>
          <w:lang w:val="fr-BE"/>
        </w:rPr>
      </w:pPr>
    </w:p>
    <w:p w14:paraId="15300330" w14:textId="77777777"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r w:rsidRPr="00917A5A">
        <w:rPr>
          <w:rFonts w:ascii="Calibri" w:hAnsi="Calibri" w:cs="Arial"/>
          <w:bCs/>
          <w:iCs/>
          <w:spacing w:val="-3"/>
          <w:sz w:val="22"/>
          <w:szCs w:val="22"/>
          <w:lang w:val="fr-BE"/>
        </w:rPr>
        <w:t>Les décisions suivantes sont prises :</w:t>
      </w:r>
    </w:p>
    <w:p w14:paraId="6DF6F2EB" w14:textId="77777777"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p>
    <w:p w14:paraId="35D22133" w14:textId="77777777"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 Il sera demandé au SPF ECTS d’effectuer un contrôle ciblé sur le travail avec des sacs couveuse.  </w:t>
      </w:r>
    </w:p>
    <w:p w14:paraId="595076DF" w14:textId="77777777"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 Il sera également demandé au ministre compétent d’obtenir une uniformisation de l’inventaire sur l’amiante et de déterminer clairement ce qui doit précisément se trouver dans l’inventaire sur l’amiante. </w:t>
      </w:r>
    </w:p>
    <w:p w14:paraId="7EED1E94" w14:textId="77777777"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 Le calendrier sera examiné, à savoir quand la directive européenne relative aux adaptations de la valeur d’exposition (valeur limite) sera adaptée (probablement en décembre 2020). Au niveau belge, cela sera probablement en janvier 2022. </w:t>
      </w:r>
    </w:p>
    <w:p w14:paraId="69BAFE3D" w14:textId="5AD0371F"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r w:rsidRPr="00917A5A">
        <w:rPr>
          <w:rFonts w:ascii="Calibri" w:hAnsi="Calibri" w:cs="Arial"/>
          <w:bCs/>
          <w:iCs/>
          <w:spacing w:val="-3"/>
          <w:sz w:val="22"/>
          <w:szCs w:val="22"/>
          <w:lang w:val="fr-BE"/>
        </w:rPr>
        <w:t>* Les syndicats demandent une simplification des catégories salariales pour les travailleurs qui retirent de l’amiante (de cat</w:t>
      </w:r>
      <w:r w:rsidRPr="002724E4">
        <w:rPr>
          <w:rFonts w:ascii="Calibri" w:hAnsi="Calibri" w:cs="Arial"/>
          <w:bCs/>
          <w:iCs/>
          <w:spacing w:val="-3"/>
          <w:sz w:val="22"/>
          <w:szCs w:val="22"/>
          <w:lang w:val="fr-BE"/>
        </w:rPr>
        <w:t>. II,</w:t>
      </w:r>
      <w:r w:rsidR="002724E4" w:rsidRPr="002724E4">
        <w:rPr>
          <w:rFonts w:ascii="Calibri" w:hAnsi="Calibri" w:cs="Arial"/>
          <w:bCs/>
          <w:iCs/>
          <w:spacing w:val="-3"/>
          <w:sz w:val="22"/>
          <w:szCs w:val="22"/>
          <w:lang w:val="fr-BE"/>
        </w:rPr>
        <w:t xml:space="preserve"> </w:t>
      </w:r>
      <w:proofErr w:type="spellStart"/>
      <w:r w:rsidR="002724E4" w:rsidRPr="002724E4">
        <w:rPr>
          <w:rFonts w:ascii="Calibri" w:hAnsi="Calibri" w:cs="Arial"/>
          <w:bCs/>
          <w:iCs/>
          <w:spacing w:val="-3"/>
          <w:sz w:val="22"/>
          <w:szCs w:val="22"/>
          <w:lang w:val="fr-BE"/>
        </w:rPr>
        <w:t>II</w:t>
      </w:r>
      <w:r w:rsidRPr="002724E4">
        <w:rPr>
          <w:rFonts w:ascii="Calibri" w:hAnsi="Calibri" w:cs="Arial"/>
          <w:bCs/>
          <w:iCs/>
          <w:spacing w:val="-3"/>
          <w:sz w:val="22"/>
          <w:szCs w:val="22"/>
          <w:lang w:val="fr-BE"/>
        </w:rPr>
        <w:t>a</w:t>
      </w:r>
      <w:proofErr w:type="spellEnd"/>
      <w:r w:rsidRPr="002724E4">
        <w:rPr>
          <w:rFonts w:ascii="Calibri" w:hAnsi="Calibri" w:cs="Arial"/>
          <w:bCs/>
          <w:iCs/>
          <w:spacing w:val="-3"/>
          <w:sz w:val="22"/>
          <w:szCs w:val="22"/>
          <w:lang w:val="fr-BE"/>
        </w:rPr>
        <w:t xml:space="preserve"> et III vers les cat. IIa et III).</w:t>
      </w:r>
      <w:r w:rsidRPr="00917A5A">
        <w:rPr>
          <w:rFonts w:ascii="Calibri" w:hAnsi="Calibri" w:cs="Arial"/>
          <w:bCs/>
          <w:iCs/>
          <w:spacing w:val="-3"/>
          <w:sz w:val="22"/>
          <w:szCs w:val="22"/>
          <w:lang w:val="fr-BE"/>
        </w:rPr>
        <w:t xml:space="preserve"> </w:t>
      </w:r>
    </w:p>
    <w:p w14:paraId="45B84858" w14:textId="77777777" w:rsidR="005E6429" w:rsidRPr="00917A5A" w:rsidRDefault="005E6429" w:rsidP="005E6429">
      <w:pPr>
        <w:tabs>
          <w:tab w:val="left" w:pos="426"/>
        </w:tabs>
        <w:spacing w:line="240" w:lineRule="atLeast"/>
        <w:ind w:left="567" w:hanging="141"/>
        <w:rPr>
          <w:rFonts w:ascii="Calibri" w:hAnsi="Calibri" w:cs="Arial"/>
          <w:bCs/>
          <w:iCs/>
          <w:spacing w:val="-3"/>
          <w:sz w:val="22"/>
          <w:szCs w:val="22"/>
          <w:lang w:val="fr-BE"/>
        </w:rPr>
      </w:pPr>
    </w:p>
    <w:p w14:paraId="49BC3E2C" w14:textId="77777777" w:rsidR="005E6429" w:rsidRPr="00917A5A" w:rsidRDefault="005E6429" w:rsidP="005E6429">
      <w:pPr>
        <w:numPr>
          <w:ilvl w:val="0"/>
          <w:numId w:val="12"/>
        </w:numPr>
        <w:tabs>
          <w:tab w:val="left" w:pos="426"/>
        </w:tabs>
        <w:spacing w:line="240" w:lineRule="atLeast"/>
        <w:ind w:left="426" w:hanging="426"/>
        <w:rPr>
          <w:rFonts w:ascii="Calibri" w:hAnsi="Calibri" w:cs="Arial"/>
          <w:b/>
          <w:i/>
          <w:spacing w:val="-3"/>
          <w:sz w:val="22"/>
          <w:szCs w:val="22"/>
          <w:lang w:val="fr-BE"/>
        </w:rPr>
      </w:pPr>
      <w:r w:rsidRPr="00917A5A">
        <w:rPr>
          <w:rFonts w:ascii="Calibri" w:hAnsi="Calibri" w:cs="Arial"/>
          <w:b/>
          <w:i/>
          <w:spacing w:val="-3"/>
          <w:sz w:val="22"/>
          <w:szCs w:val="22"/>
          <w:lang w:val="fr-BE"/>
        </w:rPr>
        <w:t xml:space="preserve">Déchets </w:t>
      </w:r>
    </w:p>
    <w:p w14:paraId="55A9EE88" w14:textId="77777777" w:rsidR="005E6429" w:rsidRPr="00917A5A" w:rsidRDefault="005E6429" w:rsidP="005E6429">
      <w:pPr>
        <w:spacing w:line="240" w:lineRule="atLeast"/>
        <w:rPr>
          <w:rFonts w:ascii="Calibri" w:hAnsi="Calibri" w:cs="Arial"/>
          <w:spacing w:val="-3"/>
          <w:sz w:val="22"/>
          <w:szCs w:val="22"/>
          <w:lang w:val="fr-BE"/>
        </w:rPr>
      </w:pPr>
    </w:p>
    <w:p w14:paraId="7330BB5C" w14:textId="77777777" w:rsidR="005E6429" w:rsidRPr="00917A5A" w:rsidRDefault="005E6429" w:rsidP="005E6429">
      <w:pPr>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Monsieur Dirk Vandekerkhof signale que REMO ne va sans doute pas rouvrir. La plupart des déchets d’amiante vont maintenant vers Indaver, mais là-bas aussi il y a des limites. </w:t>
      </w:r>
    </w:p>
    <w:p w14:paraId="2F909E1A" w14:textId="77777777" w:rsidR="005E6429" w:rsidRPr="00917A5A" w:rsidRDefault="005E6429" w:rsidP="005E6429">
      <w:pPr>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Monsieur Ruben Gevaert s’informera quant à la situation auprès de l’OVMB. En fonction de la réponse, l’association adressera alors une lettre à l’OVAM et à son homologue wallon. </w:t>
      </w:r>
    </w:p>
    <w:p w14:paraId="68C81513" w14:textId="6E5CE25E" w:rsidR="005E6429" w:rsidRPr="00917A5A" w:rsidRDefault="005E6429" w:rsidP="005E6429">
      <w:pPr>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Il ressort du contact que Monsieur Ruben Gevaert a eu avec l’OVMB qu’on a reçu de l’État des directives pour contrôler plus sévèrement les flux de déchets acheminés en ce qui concerne l’amiante. Cela fait que certaines entreprises auprès desquelles il est régulièrement constaté des </w:t>
      </w:r>
      <w:r w:rsidRPr="00917A5A">
        <w:rPr>
          <w:rFonts w:ascii="Calibri" w:hAnsi="Calibri" w:cs="Arial"/>
          <w:spacing w:val="-3"/>
          <w:sz w:val="22"/>
          <w:szCs w:val="22"/>
          <w:lang w:val="fr-BE"/>
        </w:rPr>
        <w:lastRenderedPageBreak/>
        <w:t>infractions, sont écartées pour l’acheminement de certains flux. Spécifiquement p</w:t>
      </w:r>
      <w:r w:rsidR="00A456DF" w:rsidRPr="00917A5A">
        <w:rPr>
          <w:rFonts w:ascii="Calibri" w:hAnsi="Calibri" w:cs="Arial"/>
          <w:spacing w:val="-3"/>
          <w:sz w:val="22"/>
          <w:szCs w:val="22"/>
          <w:lang w:val="fr-BE"/>
        </w:rPr>
        <w:t>o</w:t>
      </w:r>
      <w:r w:rsidRPr="00917A5A">
        <w:rPr>
          <w:rFonts w:ascii="Calibri" w:hAnsi="Calibri" w:cs="Arial"/>
          <w:spacing w:val="-3"/>
          <w:sz w:val="22"/>
          <w:szCs w:val="22"/>
          <w:lang w:val="fr-BE"/>
        </w:rPr>
        <w:t>ur l’OVMB, on souhaite aussi examiner que la décharge soit construite de façon suffisamment stable ; de ce fait, il se peut parfois que l’acheminement de certains flux est arrêté certains jours. Enfin, l’OVMB souligne qu’il n’y a absolument pas de déficit de capacité de décharge en Flandre.</w:t>
      </w:r>
    </w:p>
    <w:p w14:paraId="5EDD58D6" w14:textId="77777777" w:rsidR="005E6429" w:rsidRPr="00917A5A" w:rsidRDefault="005E6429" w:rsidP="005E6429">
      <w:pPr>
        <w:spacing w:line="240" w:lineRule="atLeast"/>
        <w:ind w:left="426"/>
        <w:rPr>
          <w:rFonts w:ascii="Calibri" w:hAnsi="Calibri" w:cs="Arial"/>
          <w:spacing w:val="-3"/>
          <w:sz w:val="22"/>
          <w:szCs w:val="22"/>
          <w:lang w:val="fr-BE"/>
        </w:rPr>
      </w:pPr>
    </w:p>
    <w:p w14:paraId="6CA5E8E6" w14:textId="77777777" w:rsidR="005E6429" w:rsidRPr="00917A5A" w:rsidRDefault="005E6429" w:rsidP="005E6429">
      <w:pPr>
        <w:numPr>
          <w:ilvl w:val="0"/>
          <w:numId w:val="12"/>
        </w:numPr>
        <w:tabs>
          <w:tab w:val="left" w:pos="426"/>
        </w:tabs>
        <w:spacing w:line="240" w:lineRule="atLeast"/>
        <w:ind w:left="426" w:hanging="426"/>
        <w:rPr>
          <w:rFonts w:ascii="Calibri" w:hAnsi="Calibri" w:cs="Arial"/>
          <w:b/>
          <w:i/>
          <w:spacing w:val="-3"/>
          <w:sz w:val="22"/>
          <w:szCs w:val="22"/>
          <w:lang w:val="fr-BE"/>
        </w:rPr>
      </w:pPr>
      <w:r w:rsidRPr="00917A5A">
        <w:rPr>
          <w:rFonts w:ascii="Calibri" w:hAnsi="Calibri" w:cs="Arial"/>
          <w:b/>
          <w:i/>
          <w:spacing w:val="-3"/>
          <w:sz w:val="22"/>
          <w:szCs w:val="22"/>
          <w:lang w:val="fr-BE"/>
        </w:rPr>
        <w:t>RP</w:t>
      </w:r>
    </w:p>
    <w:p w14:paraId="33E4B39F" w14:textId="77777777" w:rsidR="005E6429" w:rsidRPr="00917A5A" w:rsidRDefault="005E6429" w:rsidP="005E6429">
      <w:pPr>
        <w:spacing w:line="240" w:lineRule="atLeast"/>
        <w:ind w:left="426"/>
        <w:rPr>
          <w:rFonts w:ascii="Calibri" w:hAnsi="Calibri" w:cs="Arial"/>
          <w:spacing w:val="-3"/>
          <w:sz w:val="22"/>
          <w:szCs w:val="22"/>
          <w:lang w:val="fr-BE"/>
        </w:rPr>
      </w:pPr>
    </w:p>
    <w:p w14:paraId="67CB9C2C" w14:textId="77777777" w:rsidR="005E6429" w:rsidRPr="00917A5A" w:rsidRDefault="005E6429" w:rsidP="005E6429">
      <w:pPr>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Il sera développé un nouveau site web pour l’association. Dans le budget pour l’année 2020, il est prévu, pour ce faire, un montant de 7.500 euros. Monsieur Guy Coertjens coordonnera les activités à ce sujet avec la collaboration des groupes de travail de l’association. Sur la base des quatre offres reçues, il a été décidé de partir en mer avec Webdesign de Schoten. </w:t>
      </w:r>
    </w:p>
    <w:p w14:paraId="093333C8" w14:textId="77777777" w:rsidR="005E6429" w:rsidRPr="00917A5A" w:rsidRDefault="005E6429" w:rsidP="005E6429">
      <w:pPr>
        <w:spacing w:line="240" w:lineRule="atLeast"/>
        <w:ind w:left="426"/>
        <w:rPr>
          <w:rFonts w:ascii="Calibri" w:hAnsi="Calibri" w:cs="Arial"/>
          <w:spacing w:val="-3"/>
          <w:sz w:val="22"/>
          <w:szCs w:val="22"/>
          <w:lang w:val="fr-BE"/>
        </w:rPr>
      </w:pPr>
      <w:r w:rsidRPr="00917A5A">
        <w:rPr>
          <w:rFonts w:ascii="Calibri" w:hAnsi="Calibri" w:cs="Arial"/>
          <w:spacing w:val="-3"/>
          <w:sz w:val="22"/>
          <w:szCs w:val="22"/>
          <w:lang w:val="fr-BE"/>
        </w:rPr>
        <w:t xml:space="preserve">Monsieur Maarten Vanbuel fait appel au secrétariat pour fournir de bonnes photos neutres pour le site web. Monsieur Guy Coertjens prendra contact, auprès de Cathedral Design qui a développé l’ancien site web, pour obtenir les textes et les images. </w:t>
      </w:r>
    </w:p>
    <w:p w14:paraId="0C56336F" w14:textId="77777777" w:rsidR="005E6429" w:rsidRPr="00917A5A" w:rsidRDefault="005E6429" w:rsidP="005E6429">
      <w:pPr>
        <w:spacing w:line="240" w:lineRule="atLeast"/>
        <w:rPr>
          <w:rFonts w:ascii="Calibri" w:hAnsi="Calibri" w:cs="Arial"/>
          <w:spacing w:val="-3"/>
          <w:sz w:val="22"/>
          <w:szCs w:val="22"/>
          <w:lang w:val="fr-BE"/>
        </w:rPr>
      </w:pPr>
    </w:p>
    <w:p w14:paraId="61FFF081" w14:textId="77777777" w:rsidR="005E6429" w:rsidRPr="00917A5A" w:rsidRDefault="005E6429" w:rsidP="005E6429">
      <w:pPr>
        <w:numPr>
          <w:ilvl w:val="0"/>
          <w:numId w:val="12"/>
        </w:numPr>
        <w:tabs>
          <w:tab w:val="left" w:pos="426"/>
        </w:tabs>
        <w:spacing w:line="240" w:lineRule="atLeast"/>
        <w:ind w:left="426" w:hanging="426"/>
        <w:rPr>
          <w:rFonts w:ascii="Calibri" w:hAnsi="Calibri" w:cs="Arial"/>
          <w:b/>
          <w:i/>
          <w:spacing w:val="-3"/>
          <w:sz w:val="22"/>
          <w:szCs w:val="22"/>
          <w:lang w:val="fr-BE"/>
        </w:rPr>
      </w:pPr>
      <w:r w:rsidRPr="00917A5A">
        <w:rPr>
          <w:rFonts w:ascii="Calibri" w:hAnsi="Calibri" w:cs="Arial"/>
          <w:b/>
          <w:i/>
          <w:spacing w:val="-3"/>
          <w:sz w:val="22"/>
          <w:szCs w:val="22"/>
          <w:lang w:val="fr-BE"/>
        </w:rPr>
        <w:t>Formations/ÉPI</w:t>
      </w:r>
    </w:p>
    <w:p w14:paraId="32BA7422" w14:textId="77777777" w:rsidR="005E6429" w:rsidRPr="00917A5A" w:rsidRDefault="005E6429" w:rsidP="005E6429">
      <w:pPr>
        <w:tabs>
          <w:tab w:val="left" w:pos="426"/>
        </w:tabs>
        <w:spacing w:line="240" w:lineRule="atLeast"/>
        <w:rPr>
          <w:rFonts w:ascii="Calibri" w:hAnsi="Calibri" w:cs="Arial"/>
          <w:b/>
          <w:i/>
          <w:spacing w:val="-3"/>
          <w:sz w:val="22"/>
          <w:szCs w:val="22"/>
          <w:lang w:val="fr-BE"/>
        </w:rPr>
      </w:pPr>
    </w:p>
    <w:p w14:paraId="36060C14"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Le lundi 19 octobre, une formation de 32 heures dispensée en néerlandais commence auprès de Tecno Bouw à Geel. On a toutefois encore besoin de 2 participants pour que la formation puisse effectivement avoir lieu. </w:t>
      </w:r>
    </w:p>
    <w:p w14:paraId="210A18EF"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p>
    <w:p w14:paraId="1B6B4F1C"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En rapport avec la formation de rattrapage Actions simples de 8 heures, il est constaté que le contenu de cette formation n’a pas été fixé légalement. </w:t>
      </w:r>
    </w:p>
    <w:p w14:paraId="7EC6A72E"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p>
    <w:p w14:paraId="260890E4"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p>
    <w:p w14:paraId="31AB3400" w14:textId="77777777" w:rsidR="005E6429" w:rsidRPr="00917A5A" w:rsidRDefault="005E6429" w:rsidP="005E6429">
      <w:pPr>
        <w:tabs>
          <w:tab w:val="left" w:pos="426"/>
        </w:tabs>
        <w:spacing w:line="240" w:lineRule="atLeast"/>
        <w:rPr>
          <w:rFonts w:ascii="Calibri" w:hAnsi="Calibri" w:cs="Arial"/>
          <w:b/>
          <w:spacing w:val="-3"/>
          <w:sz w:val="22"/>
          <w:szCs w:val="22"/>
          <w:u w:val="single"/>
          <w:lang w:val="fr-BE"/>
        </w:rPr>
      </w:pPr>
      <w:r w:rsidRPr="00917A5A">
        <w:rPr>
          <w:rFonts w:ascii="Calibri" w:hAnsi="Calibri" w:cs="Arial"/>
          <w:b/>
          <w:spacing w:val="-3"/>
          <w:sz w:val="22"/>
          <w:szCs w:val="22"/>
          <w:lang w:val="fr-BE"/>
        </w:rPr>
        <w:t>7.</w:t>
      </w:r>
      <w:r w:rsidRPr="00917A5A">
        <w:rPr>
          <w:rFonts w:ascii="Calibri" w:hAnsi="Calibri" w:cs="Arial"/>
          <w:b/>
          <w:spacing w:val="-3"/>
          <w:sz w:val="22"/>
          <w:szCs w:val="22"/>
          <w:lang w:val="fr-BE"/>
        </w:rPr>
        <w:tab/>
      </w:r>
      <w:r w:rsidRPr="00917A5A">
        <w:rPr>
          <w:rFonts w:ascii="Calibri" w:hAnsi="Calibri" w:cs="Arial"/>
          <w:b/>
          <w:spacing w:val="-3"/>
          <w:sz w:val="22"/>
          <w:szCs w:val="22"/>
          <w:u w:val="single"/>
          <w:lang w:val="fr-BE"/>
        </w:rPr>
        <w:t>Groupe de travail paritaire “Conditions de travail désamiantage et traitement”</w:t>
      </w:r>
    </w:p>
    <w:p w14:paraId="0FF6AE2F" w14:textId="77777777" w:rsidR="005E6429" w:rsidRPr="00917A5A" w:rsidRDefault="005E6429" w:rsidP="005E6429">
      <w:pPr>
        <w:tabs>
          <w:tab w:val="left" w:pos="426"/>
        </w:tabs>
        <w:spacing w:line="240" w:lineRule="atLeast"/>
        <w:ind w:left="426"/>
        <w:rPr>
          <w:rFonts w:ascii="Calibri" w:hAnsi="Calibri" w:cs="Arial"/>
          <w:bCs/>
          <w:iCs/>
          <w:spacing w:val="-3"/>
          <w:sz w:val="22"/>
          <w:szCs w:val="22"/>
          <w:u w:val="single"/>
          <w:lang w:val="fr-BE"/>
        </w:rPr>
      </w:pPr>
    </w:p>
    <w:p w14:paraId="0584EDCF"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Voir point 6 ci-dessus. Groupes de travail Réglementation </w:t>
      </w:r>
    </w:p>
    <w:p w14:paraId="57A3E288" w14:textId="77777777" w:rsidR="005E6429" w:rsidRPr="00917A5A" w:rsidRDefault="005E6429" w:rsidP="005E6429">
      <w:pPr>
        <w:tabs>
          <w:tab w:val="left" w:pos="426"/>
        </w:tabs>
        <w:spacing w:line="240" w:lineRule="atLeast"/>
        <w:rPr>
          <w:rFonts w:ascii="Calibri" w:hAnsi="Calibri" w:cs="Arial"/>
          <w:spacing w:val="-3"/>
          <w:sz w:val="22"/>
          <w:szCs w:val="22"/>
          <w:lang w:val="fr-BE"/>
        </w:rPr>
      </w:pPr>
    </w:p>
    <w:p w14:paraId="45366E6C" w14:textId="77777777" w:rsidR="005E6429" w:rsidRPr="00917A5A" w:rsidRDefault="005E6429" w:rsidP="005E6429">
      <w:pPr>
        <w:tabs>
          <w:tab w:val="left" w:pos="426"/>
        </w:tabs>
        <w:spacing w:line="240" w:lineRule="atLeast"/>
        <w:rPr>
          <w:rFonts w:ascii="Calibri" w:hAnsi="Calibri" w:cs="Arial"/>
          <w:b/>
          <w:spacing w:val="-3"/>
          <w:sz w:val="22"/>
          <w:szCs w:val="22"/>
          <w:lang w:val="fr-BE"/>
        </w:rPr>
      </w:pPr>
      <w:r w:rsidRPr="00917A5A">
        <w:rPr>
          <w:rFonts w:ascii="Calibri" w:hAnsi="Calibri" w:cs="Arial"/>
          <w:b/>
          <w:spacing w:val="-3"/>
          <w:sz w:val="22"/>
          <w:szCs w:val="22"/>
          <w:lang w:val="fr-BE"/>
        </w:rPr>
        <w:t>8.</w:t>
      </w:r>
      <w:r w:rsidRPr="00917A5A">
        <w:rPr>
          <w:rFonts w:ascii="Calibri" w:hAnsi="Calibri" w:cs="Arial"/>
          <w:b/>
          <w:spacing w:val="-3"/>
          <w:sz w:val="22"/>
          <w:szCs w:val="22"/>
          <w:lang w:val="fr-BE"/>
        </w:rPr>
        <w:tab/>
      </w:r>
      <w:r w:rsidRPr="00917A5A">
        <w:rPr>
          <w:rFonts w:ascii="Calibri" w:hAnsi="Calibri" w:cs="Arial"/>
          <w:b/>
          <w:spacing w:val="-3"/>
          <w:sz w:val="22"/>
          <w:szCs w:val="22"/>
          <w:u w:val="single"/>
          <w:lang w:val="fr-BE"/>
        </w:rPr>
        <w:t xml:space="preserve">Divers </w:t>
      </w:r>
    </w:p>
    <w:p w14:paraId="5436F81B" w14:textId="77777777" w:rsidR="005E6429" w:rsidRPr="00917A5A" w:rsidRDefault="005E6429" w:rsidP="005E6429">
      <w:pPr>
        <w:tabs>
          <w:tab w:val="left" w:pos="426"/>
        </w:tabs>
        <w:spacing w:line="240" w:lineRule="atLeast"/>
        <w:rPr>
          <w:rFonts w:ascii="Calibri" w:hAnsi="Calibri" w:cs="Arial"/>
          <w:spacing w:val="-3"/>
          <w:sz w:val="22"/>
          <w:szCs w:val="22"/>
          <w:lang w:val="fr-BE"/>
        </w:rPr>
      </w:pPr>
    </w:p>
    <w:p w14:paraId="5BD8F99A" w14:textId="7C6514F6" w:rsidR="005E6429" w:rsidRPr="00917A5A" w:rsidRDefault="005E6429" w:rsidP="005E6429">
      <w:pPr>
        <w:numPr>
          <w:ilvl w:val="0"/>
          <w:numId w:val="14"/>
        </w:num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Monsieur Vanbuel fait appel à des suggestions pour un lieu de réunion dans la région de Bruxelles. Au Novotel à Diegem, il n’est pas loué de salles de réunion en raison des mesures liées au coronavirus. Il paraît qu’il y aurait toutefois des salles de réunion à disposition à Grand-Bigard. Messieurs Frederic De Medts et Maarten Vanbuel transmettront au secrétariat les informations nécessaires concernant ce lieu de réunion. La réunion suivante a lieu le mardi 10 novembre à 12 heures. </w:t>
      </w:r>
    </w:p>
    <w:p w14:paraId="2DEC61F6"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p>
    <w:p w14:paraId="6076EC1D" w14:textId="77777777" w:rsidR="005E6429" w:rsidRPr="00917A5A" w:rsidRDefault="005E6429" w:rsidP="005E6429">
      <w:pPr>
        <w:numPr>
          <w:ilvl w:val="0"/>
          <w:numId w:val="14"/>
        </w:num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Le secrétariat a reçu une demande d’adhésion de CARO Maintenance. On a envoyé un formulaire de demande d’adhésion à cette entreprise, avec la demande de le retourner complété. Après réception, l’entreprise sera invitée à commenter sa candidature. </w:t>
      </w:r>
    </w:p>
    <w:p w14:paraId="4D4CF4E4" w14:textId="77777777" w:rsidR="005E6429" w:rsidRPr="00917A5A" w:rsidRDefault="005E6429" w:rsidP="005E6429">
      <w:pPr>
        <w:tabs>
          <w:tab w:val="left" w:pos="142"/>
          <w:tab w:val="left" w:pos="426"/>
        </w:tabs>
        <w:spacing w:line="240" w:lineRule="atLeast"/>
        <w:ind w:left="360"/>
        <w:rPr>
          <w:rFonts w:ascii="Calibri" w:hAnsi="Calibri" w:cs="Arial"/>
          <w:bCs/>
          <w:iCs/>
          <w:spacing w:val="-3"/>
          <w:sz w:val="22"/>
          <w:szCs w:val="22"/>
          <w:lang w:val="fr-BE"/>
        </w:rPr>
      </w:pPr>
    </w:p>
    <w:p w14:paraId="1C5BBF4C" w14:textId="468810C1" w:rsidR="005E6429" w:rsidRPr="00917A5A" w:rsidRDefault="005E6429" w:rsidP="005E6429">
      <w:pPr>
        <w:numPr>
          <w:ilvl w:val="0"/>
          <w:numId w:val="14"/>
        </w:num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 xml:space="preserve">Monsieur Dirk Vandekerkhof signale que Monsieur Gaëtan Decelle a quitté la </w:t>
      </w:r>
      <w:r w:rsidR="00A456DF" w:rsidRPr="00917A5A">
        <w:rPr>
          <w:rFonts w:ascii="Calibri" w:hAnsi="Calibri" w:cs="Arial"/>
          <w:bCs/>
          <w:iCs/>
          <w:spacing w:val="-3"/>
          <w:sz w:val="22"/>
          <w:szCs w:val="22"/>
          <w:lang w:val="fr-BE"/>
        </w:rPr>
        <w:t>NV</w:t>
      </w:r>
      <w:r w:rsidRPr="00917A5A">
        <w:rPr>
          <w:rFonts w:ascii="Calibri" w:hAnsi="Calibri" w:cs="Arial"/>
          <w:bCs/>
          <w:iCs/>
          <w:spacing w:val="-3"/>
          <w:sz w:val="22"/>
          <w:szCs w:val="22"/>
          <w:lang w:val="fr-BE"/>
        </w:rPr>
        <w:t xml:space="preserve"> Areno. </w:t>
      </w:r>
    </w:p>
    <w:p w14:paraId="06C692BE" w14:textId="77777777" w:rsidR="005E6429" w:rsidRPr="00917A5A" w:rsidRDefault="005E6429" w:rsidP="005E6429">
      <w:pPr>
        <w:tabs>
          <w:tab w:val="left" w:pos="426"/>
        </w:tabs>
        <w:spacing w:line="240" w:lineRule="atLeast"/>
        <w:rPr>
          <w:rFonts w:ascii="Calibri" w:hAnsi="Calibri" w:cs="Arial"/>
          <w:bCs/>
          <w:iCs/>
          <w:spacing w:val="-3"/>
          <w:sz w:val="22"/>
          <w:szCs w:val="22"/>
          <w:lang w:val="fr-BE"/>
        </w:rPr>
      </w:pPr>
    </w:p>
    <w:p w14:paraId="4F4D5476" w14:textId="77777777" w:rsidR="005E6429" w:rsidRPr="00917A5A" w:rsidRDefault="005E6429" w:rsidP="005E6429">
      <w:pPr>
        <w:tabs>
          <w:tab w:val="left" w:pos="426"/>
        </w:tabs>
        <w:spacing w:line="240" w:lineRule="atLeast"/>
        <w:ind w:left="426"/>
        <w:rPr>
          <w:rFonts w:ascii="Calibri" w:hAnsi="Calibri" w:cs="Arial"/>
          <w:bCs/>
          <w:iCs/>
          <w:spacing w:val="-3"/>
          <w:sz w:val="22"/>
          <w:szCs w:val="22"/>
          <w:lang w:val="fr-BE"/>
        </w:rPr>
      </w:pPr>
    </w:p>
    <w:p w14:paraId="64AE176B" w14:textId="77777777" w:rsidR="005E6429" w:rsidRPr="00917A5A" w:rsidRDefault="005E6429" w:rsidP="005E6429">
      <w:pPr>
        <w:pStyle w:val="Lijstalinea"/>
        <w:rPr>
          <w:rFonts w:ascii="Calibri" w:hAnsi="Calibri" w:cs="Arial"/>
          <w:bCs/>
          <w:iCs/>
          <w:spacing w:val="-3"/>
          <w:sz w:val="22"/>
          <w:szCs w:val="22"/>
          <w:lang w:val="fr-BE"/>
        </w:rPr>
      </w:pPr>
    </w:p>
    <w:p w14:paraId="0AF8251F" w14:textId="1B98C86A" w:rsidR="005E6429" w:rsidRPr="00917A5A" w:rsidRDefault="005E6429" w:rsidP="005E6429">
      <w:pPr>
        <w:numPr>
          <w:ilvl w:val="0"/>
          <w:numId w:val="14"/>
        </w:numPr>
        <w:tabs>
          <w:tab w:val="left" w:pos="426"/>
        </w:tabs>
        <w:spacing w:line="240" w:lineRule="atLeast"/>
        <w:ind w:left="426"/>
        <w:rPr>
          <w:rFonts w:ascii="Calibri" w:hAnsi="Calibri" w:cs="Arial"/>
          <w:bCs/>
          <w:iCs/>
          <w:spacing w:val="-3"/>
          <w:sz w:val="22"/>
          <w:szCs w:val="22"/>
          <w:lang w:val="fr-BE"/>
        </w:rPr>
      </w:pPr>
      <w:r w:rsidRPr="00917A5A">
        <w:rPr>
          <w:rFonts w:ascii="Calibri" w:hAnsi="Calibri" w:cs="Arial"/>
          <w:bCs/>
          <w:iCs/>
          <w:spacing w:val="-3"/>
          <w:sz w:val="22"/>
          <w:szCs w:val="22"/>
          <w:lang w:val="fr-BE"/>
        </w:rPr>
        <w:t>À l’assemblée générale suivante, on discutera au sujet de la rédaction d’une charte dans laquelle les membres s’engagent à exécuter correctement les activités d’amiante. Une telle charte existe déjà aux Pays-Bas et en France. Monsieur Frederic De Medts transmettra au secrétariat des informations sur la charte française.</w:t>
      </w:r>
    </w:p>
    <w:p w14:paraId="6CB4BC2C" w14:textId="77777777" w:rsidR="005E6429" w:rsidRPr="00917A5A" w:rsidRDefault="005E6429" w:rsidP="005E6429">
      <w:pPr>
        <w:tabs>
          <w:tab w:val="left" w:pos="426"/>
          <w:tab w:val="center" w:pos="4513"/>
        </w:tabs>
        <w:spacing w:line="240" w:lineRule="atLeast"/>
        <w:ind w:left="426"/>
        <w:jc w:val="center"/>
        <w:rPr>
          <w:rFonts w:ascii="Calibri" w:hAnsi="Calibri" w:cs="Arial"/>
          <w:spacing w:val="-3"/>
          <w:sz w:val="22"/>
          <w:szCs w:val="22"/>
          <w:lang w:val="fr-BE"/>
        </w:rPr>
      </w:pPr>
    </w:p>
    <w:p w14:paraId="6CA3E0BD" w14:textId="77777777" w:rsidR="005E6429" w:rsidRPr="00917A5A" w:rsidRDefault="005E6429" w:rsidP="005E6429">
      <w:pPr>
        <w:tabs>
          <w:tab w:val="left" w:pos="426"/>
          <w:tab w:val="center" w:pos="4513"/>
        </w:tabs>
        <w:spacing w:line="240" w:lineRule="atLeast"/>
        <w:ind w:left="426"/>
        <w:jc w:val="center"/>
        <w:rPr>
          <w:rFonts w:ascii="Calibri" w:hAnsi="Calibri" w:cs="Arial"/>
          <w:spacing w:val="-3"/>
          <w:sz w:val="22"/>
          <w:szCs w:val="22"/>
          <w:lang w:val="fr-BE"/>
        </w:rPr>
      </w:pPr>
    </w:p>
    <w:p w14:paraId="65F19D22" w14:textId="77777777" w:rsidR="005E6429" w:rsidRPr="00917A5A" w:rsidRDefault="005E6429" w:rsidP="005E6429">
      <w:pPr>
        <w:tabs>
          <w:tab w:val="left" w:pos="426"/>
          <w:tab w:val="center" w:pos="4513"/>
        </w:tabs>
        <w:spacing w:line="240" w:lineRule="atLeast"/>
        <w:ind w:left="426"/>
        <w:jc w:val="center"/>
        <w:rPr>
          <w:rFonts w:ascii="Calibri" w:hAnsi="Calibri" w:cs="Arial"/>
          <w:spacing w:val="-3"/>
          <w:sz w:val="22"/>
          <w:szCs w:val="22"/>
          <w:lang w:val="fr-BE"/>
        </w:rPr>
      </w:pPr>
      <w:r w:rsidRPr="00917A5A">
        <w:rPr>
          <w:rFonts w:ascii="Calibri" w:hAnsi="Calibri" w:cs="Arial"/>
          <w:spacing w:val="-3"/>
          <w:sz w:val="22"/>
          <w:szCs w:val="22"/>
          <w:lang w:val="fr-BE"/>
        </w:rPr>
        <w:t>--------------------</w:t>
      </w:r>
    </w:p>
    <w:p w14:paraId="1722216D" w14:textId="2D5009DC" w:rsidR="00A36008" w:rsidRPr="00917A5A" w:rsidRDefault="00A36008" w:rsidP="00684A11">
      <w:pPr>
        <w:tabs>
          <w:tab w:val="left" w:pos="-1440"/>
          <w:tab w:val="left" w:pos="-720"/>
          <w:tab w:val="left" w:pos="1134"/>
          <w:tab w:val="left" w:pos="2552"/>
          <w:tab w:val="left" w:pos="7230"/>
        </w:tabs>
        <w:spacing w:line="240" w:lineRule="atLeast"/>
        <w:rPr>
          <w:rFonts w:ascii="Calibri" w:hAnsi="Calibri" w:cs="Arial"/>
          <w:spacing w:val="-3"/>
          <w:sz w:val="22"/>
          <w:szCs w:val="22"/>
          <w:lang w:val="fr-BE"/>
        </w:rPr>
      </w:pPr>
    </w:p>
    <w:sectPr w:rsidR="00A36008" w:rsidRPr="00917A5A">
      <w:headerReference w:type="default" r:id="rId11"/>
      <w:footerReference w:type="even" r:id="rId12"/>
      <w:footerReference w:type="default" r:id="rId13"/>
      <w:headerReference w:type="first" r:id="rId14"/>
      <w:footerReference w:type="first" r:id="rId15"/>
      <w:endnotePr>
        <w:numFmt w:val="decimal"/>
      </w:endnotePr>
      <w:pgSz w:w="11906" w:h="16838"/>
      <w:pgMar w:top="1440" w:right="1440" w:bottom="1440" w:left="1440" w:header="1440" w:footer="1440"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6746" w14:textId="77777777" w:rsidR="00D00DC7" w:rsidRDefault="00D00DC7">
      <w:pPr>
        <w:spacing w:line="20" w:lineRule="exact"/>
        <w:rPr>
          <w:sz w:val="20"/>
        </w:rPr>
      </w:pPr>
    </w:p>
  </w:endnote>
  <w:endnote w:type="continuationSeparator" w:id="0">
    <w:p w14:paraId="08EFED3C" w14:textId="77777777" w:rsidR="00D00DC7" w:rsidRDefault="00D00DC7">
      <w:r>
        <w:rPr>
          <w:sz w:val="20"/>
        </w:rPr>
        <w:t xml:space="preserve"> </w:t>
      </w:r>
    </w:p>
  </w:endnote>
  <w:endnote w:type="continuationNotice" w:id="1">
    <w:p w14:paraId="22CF7A28" w14:textId="77777777" w:rsidR="00D00DC7" w:rsidRDefault="00D00DC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67CC" w14:textId="77777777" w:rsidR="000F2AE3" w:rsidRDefault="000F2AE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94EC3B" w14:textId="77777777" w:rsidR="000F2AE3" w:rsidRDefault="000F2A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319E" w14:textId="77777777" w:rsidR="000F2AE3" w:rsidRDefault="000F2AE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53914">
      <w:rPr>
        <w:rStyle w:val="Paginanummer"/>
        <w:noProof/>
      </w:rPr>
      <w:t>3</w:t>
    </w:r>
    <w:r>
      <w:rPr>
        <w:rStyle w:val="Paginanummer"/>
      </w:rPr>
      <w:fldChar w:fldCharType="end"/>
    </w:r>
  </w:p>
  <w:p w14:paraId="60F53FEE" w14:textId="77777777" w:rsidR="000F2AE3" w:rsidRDefault="000F2A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A280" w14:textId="77777777" w:rsidR="00805D23" w:rsidRDefault="00805D23">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21064" w14:textId="77777777" w:rsidR="00D00DC7" w:rsidRDefault="00D00DC7">
      <w:r>
        <w:rPr>
          <w:sz w:val="20"/>
        </w:rPr>
        <w:separator/>
      </w:r>
    </w:p>
  </w:footnote>
  <w:footnote w:type="continuationSeparator" w:id="0">
    <w:p w14:paraId="337D83D8" w14:textId="77777777" w:rsidR="00D00DC7" w:rsidRDefault="00D0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9F4E" w14:textId="4A94FE6A" w:rsidR="000F2AE3" w:rsidRDefault="006407A6">
    <w:pPr>
      <w:pStyle w:val="Koptekst"/>
    </w:pPr>
    <w:r>
      <w:rPr>
        <w:noProof/>
      </w:rPr>
      <w:drawing>
        <wp:inline distT="0" distB="0" distL="0" distR="0" wp14:anchorId="70F6DB3F" wp14:editId="4D5ED818">
          <wp:extent cx="822960" cy="975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9753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A166" w14:textId="2F902BB1" w:rsidR="000F2AE3" w:rsidRPr="00BC11F0" w:rsidRDefault="006407A6" w:rsidP="00BC11F0">
    <w:pPr>
      <w:pStyle w:val="Koptekst"/>
    </w:pPr>
    <w:r>
      <w:rPr>
        <w:noProof/>
      </w:rPr>
      <w:drawing>
        <wp:inline distT="0" distB="0" distL="0" distR="0" wp14:anchorId="4945F393" wp14:editId="4982875F">
          <wp:extent cx="769620" cy="9296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4DF3"/>
    <w:multiLevelType w:val="hybridMultilevel"/>
    <w:tmpl w:val="28B62B96"/>
    <w:lvl w:ilvl="0" w:tplc="A0A2FDB8">
      <w:start w:val="2"/>
      <w:numFmt w:val="bullet"/>
      <w:lvlText w:val="-"/>
      <w:lvlJc w:val="left"/>
      <w:pPr>
        <w:ind w:left="786" w:hanging="360"/>
      </w:pPr>
      <w:rPr>
        <w:rFonts w:ascii="Calibri" w:eastAsia="Times New Roman"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247C5A85"/>
    <w:multiLevelType w:val="hybridMultilevel"/>
    <w:tmpl w:val="5764F1BC"/>
    <w:lvl w:ilvl="0" w:tplc="C44E5564">
      <w:start w:val="2"/>
      <w:numFmt w:val="bullet"/>
      <w:lvlText w:val=""/>
      <w:lvlJc w:val="left"/>
      <w:pPr>
        <w:ind w:left="780" w:hanging="360"/>
      </w:pPr>
      <w:rPr>
        <w:rFonts w:ascii="Symbol" w:eastAsia="Times New Roman" w:hAnsi="Symbol" w:cs="Aria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 w15:restartNumberingAfterBreak="0">
    <w:nsid w:val="37A90255"/>
    <w:multiLevelType w:val="hybridMultilevel"/>
    <w:tmpl w:val="F724D01A"/>
    <w:lvl w:ilvl="0" w:tplc="6760437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9F7927"/>
    <w:multiLevelType w:val="hybridMultilevel"/>
    <w:tmpl w:val="CF4897F6"/>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1115F1E"/>
    <w:multiLevelType w:val="hybridMultilevel"/>
    <w:tmpl w:val="B74C5050"/>
    <w:lvl w:ilvl="0" w:tplc="A2506FD4">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FF0040"/>
    <w:multiLevelType w:val="hybridMultilevel"/>
    <w:tmpl w:val="61C6788C"/>
    <w:lvl w:ilvl="0" w:tplc="594AE608">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067041"/>
    <w:multiLevelType w:val="hybridMultilevel"/>
    <w:tmpl w:val="3230E946"/>
    <w:lvl w:ilvl="0" w:tplc="431C147C">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E1001E"/>
    <w:multiLevelType w:val="hybridMultilevel"/>
    <w:tmpl w:val="428EC672"/>
    <w:lvl w:ilvl="0" w:tplc="1ADE1252">
      <w:start w:val="2"/>
      <w:numFmt w:val="bullet"/>
      <w:lvlText w:val="-"/>
      <w:lvlJc w:val="left"/>
      <w:pPr>
        <w:ind w:left="780" w:hanging="360"/>
      </w:pPr>
      <w:rPr>
        <w:rFonts w:ascii="Calibri" w:eastAsia="Times New Roman"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 w15:restartNumberingAfterBreak="0">
    <w:nsid w:val="698602B2"/>
    <w:multiLevelType w:val="hybridMultilevel"/>
    <w:tmpl w:val="96F48A4C"/>
    <w:lvl w:ilvl="0" w:tplc="806E9EA4">
      <w:start w:val="1"/>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9" w15:restartNumberingAfterBreak="0">
    <w:nsid w:val="6C2E72C1"/>
    <w:multiLevelType w:val="hybridMultilevel"/>
    <w:tmpl w:val="3A1EFB2E"/>
    <w:lvl w:ilvl="0" w:tplc="D7D6ADEE">
      <w:start w:val="3"/>
      <w:numFmt w:val="bullet"/>
      <w:lvlText w:val=""/>
      <w:lvlJc w:val="left"/>
      <w:pPr>
        <w:ind w:left="780" w:hanging="360"/>
      </w:pPr>
      <w:rPr>
        <w:rFonts w:ascii="Symbol" w:eastAsia="Times New Roman" w:hAnsi="Symbol" w:cs="Aria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0" w15:restartNumberingAfterBreak="0">
    <w:nsid w:val="6EC96250"/>
    <w:multiLevelType w:val="hybridMultilevel"/>
    <w:tmpl w:val="A56EE370"/>
    <w:lvl w:ilvl="0" w:tplc="9F6EEE68">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CE1D3A"/>
    <w:multiLevelType w:val="hybridMultilevel"/>
    <w:tmpl w:val="C6C87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DD5816"/>
    <w:multiLevelType w:val="hybridMultilevel"/>
    <w:tmpl w:val="CFA8F30C"/>
    <w:lvl w:ilvl="0" w:tplc="F306B442">
      <w:start w:val="2"/>
      <w:numFmt w:val="bullet"/>
      <w:lvlText w:val="-"/>
      <w:lvlJc w:val="left"/>
      <w:pPr>
        <w:ind w:left="780" w:hanging="360"/>
      </w:pPr>
      <w:rPr>
        <w:rFonts w:ascii="Calibri" w:eastAsia="Times New Roman"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3" w15:restartNumberingAfterBreak="0">
    <w:nsid w:val="75481569"/>
    <w:multiLevelType w:val="hybridMultilevel"/>
    <w:tmpl w:val="B3BCAC54"/>
    <w:lvl w:ilvl="0" w:tplc="AC5A762A">
      <w:start w:val="3"/>
      <w:numFmt w:val="bullet"/>
      <w:lvlText w:val="-"/>
      <w:lvlJc w:val="left"/>
      <w:pPr>
        <w:ind w:left="780" w:hanging="360"/>
      </w:pPr>
      <w:rPr>
        <w:rFonts w:ascii="Calibri" w:eastAsia="Times New Roman"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0"/>
  </w:num>
  <w:num w:numId="6">
    <w:abstractNumId w:val="9"/>
  </w:num>
  <w:num w:numId="7">
    <w:abstractNumId w:val="5"/>
  </w:num>
  <w:num w:numId="8">
    <w:abstractNumId w:val="3"/>
  </w:num>
  <w:num w:numId="9">
    <w:abstractNumId w:val="12"/>
  </w:num>
  <w:num w:numId="10">
    <w:abstractNumId w:val="7"/>
  </w:num>
  <w:num w:numId="11">
    <w:abstractNumId w:val="13"/>
  </w:num>
  <w:num w:numId="12">
    <w:abstractNumId w:val="4"/>
  </w:num>
  <w:num w:numId="13">
    <w:abstractNumId w:val="2"/>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31"/>
    <w:rsid w:val="00005EAC"/>
    <w:rsid w:val="0000696D"/>
    <w:rsid w:val="000072DF"/>
    <w:rsid w:val="00007F2D"/>
    <w:rsid w:val="000139CD"/>
    <w:rsid w:val="00016315"/>
    <w:rsid w:val="000255D0"/>
    <w:rsid w:val="00027CC6"/>
    <w:rsid w:val="000322F4"/>
    <w:rsid w:val="00043289"/>
    <w:rsid w:val="00043CBD"/>
    <w:rsid w:val="00043EB2"/>
    <w:rsid w:val="00044C9D"/>
    <w:rsid w:val="000501AB"/>
    <w:rsid w:val="00051245"/>
    <w:rsid w:val="00052904"/>
    <w:rsid w:val="0007078C"/>
    <w:rsid w:val="00072E68"/>
    <w:rsid w:val="00073628"/>
    <w:rsid w:val="000742C6"/>
    <w:rsid w:val="000777FD"/>
    <w:rsid w:val="0008307C"/>
    <w:rsid w:val="000834F4"/>
    <w:rsid w:val="00084B54"/>
    <w:rsid w:val="00090595"/>
    <w:rsid w:val="00093E89"/>
    <w:rsid w:val="00094949"/>
    <w:rsid w:val="00094A3C"/>
    <w:rsid w:val="00097570"/>
    <w:rsid w:val="00097A98"/>
    <w:rsid w:val="000A0148"/>
    <w:rsid w:val="000A1C9B"/>
    <w:rsid w:val="000B4954"/>
    <w:rsid w:val="000C1250"/>
    <w:rsid w:val="000C3684"/>
    <w:rsid w:val="000C3FAD"/>
    <w:rsid w:val="000C4A07"/>
    <w:rsid w:val="000E29F4"/>
    <w:rsid w:val="000E4D01"/>
    <w:rsid w:val="000E615A"/>
    <w:rsid w:val="000E6545"/>
    <w:rsid w:val="000F0122"/>
    <w:rsid w:val="000F2AE3"/>
    <w:rsid w:val="000F56B6"/>
    <w:rsid w:val="000F59D5"/>
    <w:rsid w:val="000F6F1C"/>
    <w:rsid w:val="00100CE0"/>
    <w:rsid w:val="00101166"/>
    <w:rsid w:val="00103B53"/>
    <w:rsid w:val="0010647B"/>
    <w:rsid w:val="0011006B"/>
    <w:rsid w:val="00113738"/>
    <w:rsid w:val="00113974"/>
    <w:rsid w:val="0011514D"/>
    <w:rsid w:val="001168BE"/>
    <w:rsid w:val="0012356E"/>
    <w:rsid w:val="00123ADB"/>
    <w:rsid w:val="0013178E"/>
    <w:rsid w:val="001327C3"/>
    <w:rsid w:val="00140031"/>
    <w:rsid w:val="00144A8B"/>
    <w:rsid w:val="00144E09"/>
    <w:rsid w:val="001450E4"/>
    <w:rsid w:val="00146CC7"/>
    <w:rsid w:val="00154411"/>
    <w:rsid w:val="00156C46"/>
    <w:rsid w:val="00160D6E"/>
    <w:rsid w:val="0016271A"/>
    <w:rsid w:val="001749CA"/>
    <w:rsid w:val="00174FBB"/>
    <w:rsid w:val="00176ED5"/>
    <w:rsid w:val="00182ACF"/>
    <w:rsid w:val="001868BF"/>
    <w:rsid w:val="001879B4"/>
    <w:rsid w:val="001930C0"/>
    <w:rsid w:val="001941E7"/>
    <w:rsid w:val="001968DE"/>
    <w:rsid w:val="001A294C"/>
    <w:rsid w:val="001A3D67"/>
    <w:rsid w:val="001A47A8"/>
    <w:rsid w:val="001A7366"/>
    <w:rsid w:val="001B011A"/>
    <w:rsid w:val="001B0525"/>
    <w:rsid w:val="001B1B7C"/>
    <w:rsid w:val="001B2569"/>
    <w:rsid w:val="001B4635"/>
    <w:rsid w:val="001B6C91"/>
    <w:rsid w:val="001C02B2"/>
    <w:rsid w:val="001C0553"/>
    <w:rsid w:val="001C4077"/>
    <w:rsid w:val="001C45FA"/>
    <w:rsid w:val="001C4B73"/>
    <w:rsid w:val="001D09CA"/>
    <w:rsid w:val="001D498E"/>
    <w:rsid w:val="001D566C"/>
    <w:rsid w:val="001D5803"/>
    <w:rsid w:val="001D6FD1"/>
    <w:rsid w:val="001E1C4C"/>
    <w:rsid w:val="001E3A3F"/>
    <w:rsid w:val="001E4481"/>
    <w:rsid w:val="001E5822"/>
    <w:rsid w:val="001E68C2"/>
    <w:rsid w:val="001F6658"/>
    <w:rsid w:val="0020666A"/>
    <w:rsid w:val="002067D8"/>
    <w:rsid w:val="00207C7F"/>
    <w:rsid w:val="0021413F"/>
    <w:rsid w:val="00215707"/>
    <w:rsid w:val="002236A9"/>
    <w:rsid w:val="00225505"/>
    <w:rsid w:val="00230213"/>
    <w:rsid w:val="00233D88"/>
    <w:rsid w:val="00243A98"/>
    <w:rsid w:val="00247785"/>
    <w:rsid w:val="002504A6"/>
    <w:rsid w:val="00252759"/>
    <w:rsid w:val="002539D8"/>
    <w:rsid w:val="0025480F"/>
    <w:rsid w:val="00260EB9"/>
    <w:rsid w:val="00262B91"/>
    <w:rsid w:val="0026467F"/>
    <w:rsid w:val="00265B52"/>
    <w:rsid w:val="002718AA"/>
    <w:rsid w:val="002724E4"/>
    <w:rsid w:val="002730ED"/>
    <w:rsid w:val="0027324E"/>
    <w:rsid w:val="00273EB5"/>
    <w:rsid w:val="00286B96"/>
    <w:rsid w:val="002916A5"/>
    <w:rsid w:val="002927E3"/>
    <w:rsid w:val="002A1A92"/>
    <w:rsid w:val="002A5E40"/>
    <w:rsid w:val="002B3FB9"/>
    <w:rsid w:val="002B7A13"/>
    <w:rsid w:val="002C03DD"/>
    <w:rsid w:val="002C2E63"/>
    <w:rsid w:val="002C30AA"/>
    <w:rsid w:val="002C58B1"/>
    <w:rsid w:val="002D42DA"/>
    <w:rsid w:val="002D605B"/>
    <w:rsid w:val="002E2D02"/>
    <w:rsid w:val="002E6071"/>
    <w:rsid w:val="002F0AB4"/>
    <w:rsid w:val="002F1236"/>
    <w:rsid w:val="002F2D51"/>
    <w:rsid w:val="002F3C55"/>
    <w:rsid w:val="002F66C6"/>
    <w:rsid w:val="002F6D3F"/>
    <w:rsid w:val="00300A36"/>
    <w:rsid w:val="003075BC"/>
    <w:rsid w:val="0031391B"/>
    <w:rsid w:val="00314017"/>
    <w:rsid w:val="00315E9D"/>
    <w:rsid w:val="0032438B"/>
    <w:rsid w:val="003313BC"/>
    <w:rsid w:val="00331447"/>
    <w:rsid w:val="00333321"/>
    <w:rsid w:val="00333F5C"/>
    <w:rsid w:val="00335F7A"/>
    <w:rsid w:val="0034469C"/>
    <w:rsid w:val="0034689E"/>
    <w:rsid w:val="003470B6"/>
    <w:rsid w:val="003500BB"/>
    <w:rsid w:val="0035108D"/>
    <w:rsid w:val="00351E08"/>
    <w:rsid w:val="00351E48"/>
    <w:rsid w:val="0035379E"/>
    <w:rsid w:val="003554CE"/>
    <w:rsid w:val="00360233"/>
    <w:rsid w:val="003614E4"/>
    <w:rsid w:val="003620FB"/>
    <w:rsid w:val="003671E1"/>
    <w:rsid w:val="003727CA"/>
    <w:rsid w:val="003741D6"/>
    <w:rsid w:val="00376966"/>
    <w:rsid w:val="003801D7"/>
    <w:rsid w:val="00382827"/>
    <w:rsid w:val="00384D31"/>
    <w:rsid w:val="00386757"/>
    <w:rsid w:val="003A4C67"/>
    <w:rsid w:val="003A5057"/>
    <w:rsid w:val="003B1E71"/>
    <w:rsid w:val="003B6318"/>
    <w:rsid w:val="003B7CEC"/>
    <w:rsid w:val="003C1DB5"/>
    <w:rsid w:val="003C34F0"/>
    <w:rsid w:val="003C3D63"/>
    <w:rsid w:val="003C53F0"/>
    <w:rsid w:val="003C7459"/>
    <w:rsid w:val="003C768C"/>
    <w:rsid w:val="003C79CC"/>
    <w:rsid w:val="003D026A"/>
    <w:rsid w:val="003D2DF3"/>
    <w:rsid w:val="003D5249"/>
    <w:rsid w:val="003E3E73"/>
    <w:rsid w:val="003E5FD4"/>
    <w:rsid w:val="003E7667"/>
    <w:rsid w:val="003F024D"/>
    <w:rsid w:val="003F1DB3"/>
    <w:rsid w:val="003F21D3"/>
    <w:rsid w:val="003F285E"/>
    <w:rsid w:val="003F2F66"/>
    <w:rsid w:val="003F3A1F"/>
    <w:rsid w:val="003F41B2"/>
    <w:rsid w:val="003F46B2"/>
    <w:rsid w:val="003F5098"/>
    <w:rsid w:val="00401911"/>
    <w:rsid w:val="00403E12"/>
    <w:rsid w:val="00407783"/>
    <w:rsid w:val="00413CD2"/>
    <w:rsid w:val="004143DB"/>
    <w:rsid w:val="00414DC6"/>
    <w:rsid w:val="00426AF5"/>
    <w:rsid w:val="00427519"/>
    <w:rsid w:val="0043015A"/>
    <w:rsid w:val="00435103"/>
    <w:rsid w:val="00437C65"/>
    <w:rsid w:val="0044164D"/>
    <w:rsid w:val="004440D4"/>
    <w:rsid w:val="00444D2A"/>
    <w:rsid w:val="004511BB"/>
    <w:rsid w:val="00452F93"/>
    <w:rsid w:val="00453858"/>
    <w:rsid w:val="00457552"/>
    <w:rsid w:val="00457B33"/>
    <w:rsid w:val="00460B1D"/>
    <w:rsid w:val="00472B44"/>
    <w:rsid w:val="00484485"/>
    <w:rsid w:val="00496E0B"/>
    <w:rsid w:val="004A4115"/>
    <w:rsid w:val="004A7383"/>
    <w:rsid w:val="004A7511"/>
    <w:rsid w:val="004B1AF0"/>
    <w:rsid w:val="004B3704"/>
    <w:rsid w:val="004B3B10"/>
    <w:rsid w:val="004B452F"/>
    <w:rsid w:val="004B48C1"/>
    <w:rsid w:val="004B6D86"/>
    <w:rsid w:val="004C47FD"/>
    <w:rsid w:val="004C7CC6"/>
    <w:rsid w:val="004D28C4"/>
    <w:rsid w:val="004D3022"/>
    <w:rsid w:val="004D59F8"/>
    <w:rsid w:val="004D798D"/>
    <w:rsid w:val="004E54A9"/>
    <w:rsid w:val="004F06E5"/>
    <w:rsid w:val="004F367F"/>
    <w:rsid w:val="004F473C"/>
    <w:rsid w:val="004F7529"/>
    <w:rsid w:val="005014ED"/>
    <w:rsid w:val="00502812"/>
    <w:rsid w:val="005102A2"/>
    <w:rsid w:val="00515627"/>
    <w:rsid w:val="0051784C"/>
    <w:rsid w:val="00517F9F"/>
    <w:rsid w:val="0052244E"/>
    <w:rsid w:val="00530C39"/>
    <w:rsid w:val="00537AEE"/>
    <w:rsid w:val="0054279B"/>
    <w:rsid w:val="00562868"/>
    <w:rsid w:val="00562B28"/>
    <w:rsid w:val="005636BD"/>
    <w:rsid w:val="00564B14"/>
    <w:rsid w:val="005802BC"/>
    <w:rsid w:val="00586701"/>
    <w:rsid w:val="005927CB"/>
    <w:rsid w:val="00594C3B"/>
    <w:rsid w:val="00596EDD"/>
    <w:rsid w:val="005A196F"/>
    <w:rsid w:val="005A223C"/>
    <w:rsid w:val="005A25D2"/>
    <w:rsid w:val="005A37A9"/>
    <w:rsid w:val="005A4ED8"/>
    <w:rsid w:val="005A5653"/>
    <w:rsid w:val="005B1BEC"/>
    <w:rsid w:val="005B344D"/>
    <w:rsid w:val="005B3ACA"/>
    <w:rsid w:val="005D130D"/>
    <w:rsid w:val="005D1DFF"/>
    <w:rsid w:val="005D3802"/>
    <w:rsid w:val="005D51B6"/>
    <w:rsid w:val="005D6643"/>
    <w:rsid w:val="005D6C16"/>
    <w:rsid w:val="005E1606"/>
    <w:rsid w:val="005E4009"/>
    <w:rsid w:val="005E6429"/>
    <w:rsid w:val="005F3CD9"/>
    <w:rsid w:val="005F4FE1"/>
    <w:rsid w:val="005F533D"/>
    <w:rsid w:val="00604768"/>
    <w:rsid w:val="006065E0"/>
    <w:rsid w:val="0061000B"/>
    <w:rsid w:val="00610FA5"/>
    <w:rsid w:val="00611369"/>
    <w:rsid w:val="00615187"/>
    <w:rsid w:val="006151AA"/>
    <w:rsid w:val="00622DB6"/>
    <w:rsid w:val="00626DAD"/>
    <w:rsid w:val="0063009C"/>
    <w:rsid w:val="00634359"/>
    <w:rsid w:val="00640771"/>
    <w:rsid w:val="006407A6"/>
    <w:rsid w:val="006410BF"/>
    <w:rsid w:val="006467C5"/>
    <w:rsid w:val="0065048F"/>
    <w:rsid w:val="006510CC"/>
    <w:rsid w:val="00651795"/>
    <w:rsid w:val="00653244"/>
    <w:rsid w:val="00657A59"/>
    <w:rsid w:val="00657EFF"/>
    <w:rsid w:val="0066101E"/>
    <w:rsid w:val="00661760"/>
    <w:rsid w:val="006618F6"/>
    <w:rsid w:val="00665CEC"/>
    <w:rsid w:val="006662F8"/>
    <w:rsid w:val="00680E73"/>
    <w:rsid w:val="00682478"/>
    <w:rsid w:val="0068339E"/>
    <w:rsid w:val="00684A11"/>
    <w:rsid w:val="00686E29"/>
    <w:rsid w:val="006877F3"/>
    <w:rsid w:val="00691D61"/>
    <w:rsid w:val="00695A09"/>
    <w:rsid w:val="00697167"/>
    <w:rsid w:val="00697A65"/>
    <w:rsid w:val="006B7D32"/>
    <w:rsid w:val="006C030B"/>
    <w:rsid w:val="006C06F3"/>
    <w:rsid w:val="006C258D"/>
    <w:rsid w:val="006C479D"/>
    <w:rsid w:val="006C6FC5"/>
    <w:rsid w:val="006C78E1"/>
    <w:rsid w:val="006D1309"/>
    <w:rsid w:val="006D7002"/>
    <w:rsid w:val="006E5350"/>
    <w:rsid w:val="006E7478"/>
    <w:rsid w:val="006E7C0A"/>
    <w:rsid w:val="006F0082"/>
    <w:rsid w:val="006F1AAF"/>
    <w:rsid w:val="006F4440"/>
    <w:rsid w:val="006F6A2D"/>
    <w:rsid w:val="006F7374"/>
    <w:rsid w:val="007064A5"/>
    <w:rsid w:val="00707FDC"/>
    <w:rsid w:val="007127A7"/>
    <w:rsid w:val="00713ABE"/>
    <w:rsid w:val="00723211"/>
    <w:rsid w:val="00724B24"/>
    <w:rsid w:val="00726469"/>
    <w:rsid w:val="007330FC"/>
    <w:rsid w:val="00742EC6"/>
    <w:rsid w:val="00744945"/>
    <w:rsid w:val="00754D7C"/>
    <w:rsid w:val="007654FB"/>
    <w:rsid w:val="00765B3A"/>
    <w:rsid w:val="0077028E"/>
    <w:rsid w:val="007831F6"/>
    <w:rsid w:val="0078492B"/>
    <w:rsid w:val="0078729A"/>
    <w:rsid w:val="00791114"/>
    <w:rsid w:val="00792D28"/>
    <w:rsid w:val="00793605"/>
    <w:rsid w:val="007949AC"/>
    <w:rsid w:val="00796E95"/>
    <w:rsid w:val="007A0C69"/>
    <w:rsid w:val="007A0E84"/>
    <w:rsid w:val="007A411E"/>
    <w:rsid w:val="007A57C8"/>
    <w:rsid w:val="007B0BFC"/>
    <w:rsid w:val="007B6A90"/>
    <w:rsid w:val="007C1F29"/>
    <w:rsid w:val="007C1FF0"/>
    <w:rsid w:val="007C545B"/>
    <w:rsid w:val="007D07F4"/>
    <w:rsid w:val="007D0C52"/>
    <w:rsid w:val="007D30FE"/>
    <w:rsid w:val="007E6AF8"/>
    <w:rsid w:val="007F1DE7"/>
    <w:rsid w:val="00802774"/>
    <w:rsid w:val="00805D23"/>
    <w:rsid w:val="00820112"/>
    <w:rsid w:val="0082148A"/>
    <w:rsid w:val="00822954"/>
    <w:rsid w:val="00825113"/>
    <w:rsid w:val="0083023F"/>
    <w:rsid w:val="00833F8F"/>
    <w:rsid w:val="00841735"/>
    <w:rsid w:val="00841C0A"/>
    <w:rsid w:val="00855B51"/>
    <w:rsid w:val="008627D2"/>
    <w:rsid w:val="008638E4"/>
    <w:rsid w:val="00866098"/>
    <w:rsid w:val="00871270"/>
    <w:rsid w:val="008758DB"/>
    <w:rsid w:val="00876A72"/>
    <w:rsid w:val="00876CB1"/>
    <w:rsid w:val="00892373"/>
    <w:rsid w:val="00892964"/>
    <w:rsid w:val="00897901"/>
    <w:rsid w:val="008A0736"/>
    <w:rsid w:val="008A29D6"/>
    <w:rsid w:val="008A3533"/>
    <w:rsid w:val="008A6274"/>
    <w:rsid w:val="008B3612"/>
    <w:rsid w:val="008B672B"/>
    <w:rsid w:val="008B7921"/>
    <w:rsid w:val="008C12B1"/>
    <w:rsid w:val="008C1A48"/>
    <w:rsid w:val="008C3AA3"/>
    <w:rsid w:val="008C77F5"/>
    <w:rsid w:val="008D0AF7"/>
    <w:rsid w:val="008D1691"/>
    <w:rsid w:val="008D16FF"/>
    <w:rsid w:val="008D5B19"/>
    <w:rsid w:val="008D65B2"/>
    <w:rsid w:val="008E3531"/>
    <w:rsid w:val="008E5813"/>
    <w:rsid w:val="008E6560"/>
    <w:rsid w:val="008F01D5"/>
    <w:rsid w:val="008F166C"/>
    <w:rsid w:val="008F4A22"/>
    <w:rsid w:val="00903862"/>
    <w:rsid w:val="00904100"/>
    <w:rsid w:val="0090503B"/>
    <w:rsid w:val="0091562A"/>
    <w:rsid w:val="0091701C"/>
    <w:rsid w:val="00917A5A"/>
    <w:rsid w:val="00921CBF"/>
    <w:rsid w:val="00924779"/>
    <w:rsid w:val="00925BB1"/>
    <w:rsid w:val="00927EB8"/>
    <w:rsid w:val="00935174"/>
    <w:rsid w:val="0093794E"/>
    <w:rsid w:val="0094043A"/>
    <w:rsid w:val="009420F4"/>
    <w:rsid w:val="009427B9"/>
    <w:rsid w:val="00943308"/>
    <w:rsid w:val="00944439"/>
    <w:rsid w:val="00945584"/>
    <w:rsid w:val="00947266"/>
    <w:rsid w:val="009533FC"/>
    <w:rsid w:val="00953914"/>
    <w:rsid w:val="00953B53"/>
    <w:rsid w:val="009665E3"/>
    <w:rsid w:val="00974FD8"/>
    <w:rsid w:val="00977762"/>
    <w:rsid w:val="00982030"/>
    <w:rsid w:val="009872A7"/>
    <w:rsid w:val="009940AB"/>
    <w:rsid w:val="009953D4"/>
    <w:rsid w:val="0099603C"/>
    <w:rsid w:val="009A3CE9"/>
    <w:rsid w:val="009A6322"/>
    <w:rsid w:val="009B0B3D"/>
    <w:rsid w:val="009B12EE"/>
    <w:rsid w:val="009B27DE"/>
    <w:rsid w:val="009B5111"/>
    <w:rsid w:val="009C218A"/>
    <w:rsid w:val="009C290C"/>
    <w:rsid w:val="009C4484"/>
    <w:rsid w:val="009C6C92"/>
    <w:rsid w:val="009D087E"/>
    <w:rsid w:val="009D3607"/>
    <w:rsid w:val="009E31E7"/>
    <w:rsid w:val="009F3E6F"/>
    <w:rsid w:val="009F5FA6"/>
    <w:rsid w:val="009F69A8"/>
    <w:rsid w:val="00A00133"/>
    <w:rsid w:val="00A00656"/>
    <w:rsid w:val="00A0145E"/>
    <w:rsid w:val="00A02EEF"/>
    <w:rsid w:val="00A04B9E"/>
    <w:rsid w:val="00A05F6F"/>
    <w:rsid w:val="00A065E2"/>
    <w:rsid w:val="00A079C4"/>
    <w:rsid w:val="00A20830"/>
    <w:rsid w:val="00A262CB"/>
    <w:rsid w:val="00A36008"/>
    <w:rsid w:val="00A363E2"/>
    <w:rsid w:val="00A373DC"/>
    <w:rsid w:val="00A456DF"/>
    <w:rsid w:val="00A52CCB"/>
    <w:rsid w:val="00A629D6"/>
    <w:rsid w:val="00A65EC1"/>
    <w:rsid w:val="00A67832"/>
    <w:rsid w:val="00A70370"/>
    <w:rsid w:val="00A76A9D"/>
    <w:rsid w:val="00A7715A"/>
    <w:rsid w:val="00A8307E"/>
    <w:rsid w:val="00A846A5"/>
    <w:rsid w:val="00A87DE8"/>
    <w:rsid w:val="00A97D07"/>
    <w:rsid w:val="00AA1FAF"/>
    <w:rsid w:val="00AA21B4"/>
    <w:rsid w:val="00AA6E94"/>
    <w:rsid w:val="00AB2789"/>
    <w:rsid w:val="00AB27BA"/>
    <w:rsid w:val="00AB2822"/>
    <w:rsid w:val="00AB6409"/>
    <w:rsid w:val="00AB7888"/>
    <w:rsid w:val="00AC621F"/>
    <w:rsid w:val="00AD0EED"/>
    <w:rsid w:val="00AD2307"/>
    <w:rsid w:val="00AD6BC4"/>
    <w:rsid w:val="00AE0EC2"/>
    <w:rsid w:val="00AE3205"/>
    <w:rsid w:val="00AE44F9"/>
    <w:rsid w:val="00AE4F14"/>
    <w:rsid w:val="00AF06CE"/>
    <w:rsid w:val="00AF2952"/>
    <w:rsid w:val="00B00590"/>
    <w:rsid w:val="00B01047"/>
    <w:rsid w:val="00B048EC"/>
    <w:rsid w:val="00B05694"/>
    <w:rsid w:val="00B13F7D"/>
    <w:rsid w:val="00B149D8"/>
    <w:rsid w:val="00B15BAF"/>
    <w:rsid w:val="00B15EEF"/>
    <w:rsid w:val="00B26A4D"/>
    <w:rsid w:val="00B336F6"/>
    <w:rsid w:val="00B40EC0"/>
    <w:rsid w:val="00B42811"/>
    <w:rsid w:val="00B434EB"/>
    <w:rsid w:val="00B43E52"/>
    <w:rsid w:val="00B53CB4"/>
    <w:rsid w:val="00B6380D"/>
    <w:rsid w:val="00B63A7F"/>
    <w:rsid w:val="00B651B9"/>
    <w:rsid w:val="00B764BE"/>
    <w:rsid w:val="00B76969"/>
    <w:rsid w:val="00B76FD9"/>
    <w:rsid w:val="00B77A78"/>
    <w:rsid w:val="00B80FF8"/>
    <w:rsid w:val="00B81725"/>
    <w:rsid w:val="00B84FC1"/>
    <w:rsid w:val="00B852D2"/>
    <w:rsid w:val="00B9204C"/>
    <w:rsid w:val="00B92449"/>
    <w:rsid w:val="00B976CF"/>
    <w:rsid w:val="00B97A34"/>
    <w:rsid w:val="00BA0153"/>
    <w:rsid w:val="00BA0AF9"/>
    <w:rsid w:val="00BA3DDE"/>
    <w:rsid w:val="00BA5A2F"/>
    <w:rsid w:val="00BA66B6"/>
    <w:rsid w:val="00BA7911"/>
    <w:rsid w:val="00BB0B3E"/>
    <w:rsid w:val="00BB2600"/>
    <w:rsid w:val="00BB5865"/>
    <w:rsid w:val="00BB7519"/>
    <w:rsid w:val="00BC11F0"/>
    <w:rsid w:val="00BC17FC"/>
    <w:rsid w:val="00BC2326"/>
    <w:rsid w:val="00BC2F28"/>
    <w:rsid w:val="00BC36CC"/>
    <w:rsid w:val="00BC670C"/>
    <w:rsid w:val="00BD4286"/>
    <w:rsid w:val="00BE15D5"/>
    <w:rsid w:val="00BE1950"/>
    <w:rsid w:val="00BE5010"/>
    <w:rsid w:val="00BE6941"/>
    <w:rsid w:val="00BE6F1C"/>
    <w:rsid w:val="00BF0879"/>
    <w:rsid w:val="00BF1048"/>
    <w:rsid w:val="00BF1A55"/>
    <w:rsid w:val="00BF4C0B"/>
    <w:rsid w:val="00BF7B50"/>
    <w:rsid w:val="00C0255B"/>
    <w:rsid w:val="00C03C0D"/>
    <w:rsid w:val="00C0738F"/>
    <w:rsid w:val="00C10082"/>
    <w:rsid w:val="00C21DC1"/>
    <w:rsid w:val="00C23C37"/>
    <w:rsid w:val="00C24FF8"/>
    <w:rsid w:val="00C27D46"/>
    <w:rsid w:val="00C35190"/>
    <w:rsid w:val="00C36B78"/>
    <w:rsid w:val="00C4037C"/>
    <w:rsid w:val="00C4200E"/>
    <w:rsid w:val="00C426E8"/>
    <w:rsid w:val="00C42F8F"/>
    <w:rsid w:val="00C451DE"/>
    <w:rsid w:val="00C461EE"/>
    <w:rsid w:val="00C46E43"/>
    <w:rsid w:val="00C509A8"/>
    <w:rsid w:val="00C529CE"/>
    <w:rsid w:val="00C552B4"/>
    <w:rsid w:val="00C56584"/>
    <w:rsid w:val="00C61701"/>
    <w:rsid w:val="00C648A8"/>
    <w:rsid w:val="00C64D84"/>
    <w:rsid w:val="00C73E27"/>
    <w:rsid w:val="00C8307C"/>
    <w:rsid w:val="00C85502"/>
    <w:rsid w:val="00C92A85"/>
    <w:rsid w:val="00C93D25"/>
    <w:rsid w:val="00C96231"/>
    <w:rsid w:val="00C97A87"/>
    <w:rsid w:val="00CA19BD"/>
    <w:rsid w:val="00CA50EF"/>
    <w:rsid w:val="00CB23F7"/>
    <w:rsid w:val="00CB2880"/>
    <w:rsid w:val="00CB2CD8"/>
    <w:rsid w:val="00CC205A"/>
    <w:rsid w:val="00CC3F59"/>
    <w:rsid w:val="00CC7FBB"/>
    <w:rsid w:val="00CD1D8F"/>
    <w:rsid w:val="00CD2A98"/>
    <w:rsid w:val="00CD2E9B"/>
    <w:rsid w:val="00CD2EB5"/>
    <w:rsid w:val="00CD6E74"/>
    <w:rsid w:val="00CE02C2"/>
    <w:rsid w:val="00CE492E"/>
    <w:rsid w:val="00CF19B6"/>
    <w:rsid w:val="00CF1E09"/>
    <w:rsid w:val="00CF6BAE"/>
    <w:rsid w:val="00D00027"/>
    <w:rsid w:val="00D00DC7"/>
    <w:rsid w:val="00D029A0"/>
    <w:rsid w:val="00D0488C"/>
    <w:rsid w:val="00D06A55"/>
    <w:rsid w:val="00D07080"/>
    <w:rsid w:val="00D10532"/>
    <w:rsid w:val="00D21412"/>
    <w:rsid w:val="00D21BB6"/>
    <w:rsid w:val="00D22517"/>
    <w:rsid w:val="00D24A3F"/>
    <w:rsid w:val="00D250E9"/>
    <w:rsid w:val="00D3150A"/>
    <w:rsid w:val="00D33107"/>
    <w:rsid w:val="00D347BF"/>
    <w:rsid w:val="00D34F04"/>
    <w:rsid w:val="00D3524B"/>
    <w:rsid w:val="00D52A01"/>
    <w:rsid w:val="00D620B8"/>
    <w:rsid w:val="00D7061C"/>
    <w:rsid w:val="00D71251"/>
    <w:rsid w:val="00D7611F"/>
    <w:rsid w:val="00D81397"/>
    <w:rsid w:val="00D8361C"/>
    <w:rsid w:val="00D8713D"/>
    <w:rsid w:val="00D9034F"/>
    <w:rsid w:val="00D91391"/>
    <w:rsid w:val="00D92F4F"/>
    <w:rsid w:val="00D962B0"/>
    <w:rsid w:val="00DA215C"/>
    <w:rsid w:val="00DA26AB"/>
    <w:rsid w:val="00DA527A"/>
    <w:rsid w:val="00DA6B15"/>
    <w:rsid w:val="00DB45E4"/>
    <w:rsid w:val="00DB4C0C"/>
    <w:rsid w:val="00DB5676"/>
    <w:rsid w:val="00DC2879"/>
    <w:rsid w:val="00DC4D04"/>
    <w:rsid w:val="00DD1211"/>
    <w:rsid w:val="00DD3A75"/>
    <w:rsid w:val="00DD55DA"/>
    <w:rsid w:val="00DE4522"/>
    <w:rsid w:val="00DE50E4"/>
    <w:rsid w:val="00DE5469"/>
    <w:rsid w:val="00DE5EBC"/>
    <w:rsid w:val="00DF7C18"/>
    <w:rsid w:val="00E10840"/>
    <w:rsid w:val="00E13BCA"/>
    <w:rsid w:val="00E269C9"/>
    <w:rsid w:val="00E300FD"/>
    <w:rsid w:val="00E322E7"/>
    <w:rsid w:val="00E34A0E"/>
    <w:rsid w:val="00E37FB0"/>
    <w:rsid w:val="00E4165D"/>
    <w:rsid w:val="00E42975"/>
    <w:rsid w:val="00E42CB0"/>
    <w:rsid w:val="00E45B07"/>
    <w:rsid w:val="00E46ADD"/>
    <w:rsid w:val="00E5525D"/>
    <w:rsid w:val="00E56023"/>
    <w:rsid w:val="00E57063"/>
    <w:rsid w:val="00E626C1"/>
    <w:rsid w:val="00E626C4"/>
    <w:rsid w:val="00E653D7"/>
    <w:rsid w:val="00E6543F"/>
    <w:rsid w:val="00E70071"/>
    <w:rsid w:val="00E71428"/>
    <w:rsid w:val="00E718F3"/>
    <w:rsid w:val="00E72CDE"/>
    <w:rsid w:val="00E74720"/>
    <w:rsid w:val="00E75A1D"/>
    <w:rsid w:val="00E76738"/>
    <w:rsid w:val="00E76A58"/>
    <w:rsid w:val="00E805E3"/>
    <w:rsid w:val="00E80FEB"/>
    <w:rsid w:val="00E84C48"/>
    <w:rsid w:val="00E8596C"/>
    <w:rsid w:val="00E85C31"/>
    <w:rsid w:val="00E9077E"/>
    <w:rsid w:val="00EA0FBB"/>
    <w:rsid w:val="00EB0F39"/>
    <w:rsid w:val="00EB11E6"/>
    <w:rsid w:val="00EC1509"/>
    <w:rsid w:val="00EC2DBA"/>
    <w:rsid w:val="00EC31C6"/>
    <w:rsid w:val="00EC7EA0"/>
    <w:rsid w:val="00ED2514"/>
    <w:rsid w:val="00EF21B3"/>
    <w:rsid w:val="00EF2A61"/>
    <w:rsid w:val="00EF2F2A"/>
    <w:rsid w:val="00EF429A"/>
    <w:rsid w:val="00EF5CB0"/>
    <w:rsid w:val="00F006E7"/>
    <w:rsid w:val="00F016D9"/>
    <w:rsid w:val="00F01A4C"/>
    <w:rsid w:val="00F03843"/>
    <w:rsid w:val="00F07639"/>
    <w:rsid w:val="00F078A2"/>
    <w:rsid w:val="00F1199B"/>
    <w:rsid w:val="00F151C8"/>
    <w:rsid w:val="00F166BD"/>
    <w:rsid w:val="00F2031C"/>
    <w:rsid w:val="00F20411"/>
    <w:rsid w:val="00F22300"/>
    <w:rsid w:val="00F25F82"/>
    <w:rsid w:val="00F33486"/>
    <w:rsid w:val="00F3389C"/>
    <w:rsid w:val="00F43653"/>
    <w:rsid w:val="00F44B65"/>
    <w:rsid w:val="00F4766D"/>
    <w:rsid w:val="00F56704"/>
    <w:rsid w:val="00F61734"/>
    <w:rsid w:val="00F61C41"/>
    <w:rsid w:val="00F64D1B"/>
    <w:rsid w:val="00F72909"/>
    <w:rsid w:val="00F72E25"/>
    <w:rsid w:val="00F76C49"/>
    <w:rsid w:val="00F811F8"/>
    <w:rsid w:val="00F84A41"/>
    <w:rsid w:val="00F8544F"/>
    <w:rsid w:val="00F85A6D"/>
    <w:rsid w:val="00F8665B"/>
    <w:rsid w:val="00F963A4"/>
    <w:rsid w:val="00FA2632"/>
    <w:rsid w:val="00FB1B28"/>
    <w:rsid w:val="00FB30B5"/>
    <w:rsid w:val="00FD02E2"/>
    <w:rsid w:val="00FD1000"/>
    <w:rsid w:val="00FD4E4F"/>
    <w:rsid w:val="00FD7537"/>
    <w:rsid w:val="00FE0673"/>
    <w:rsid w:val="00FE2467"/>
    <w:rsid w:val="00FE45ED"/>
    <w:rsid w:val="00FF3CAB"/>
    <w:rsid w:val="00FF75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58632"/>
  <w15:chartTrackingRefBased/>
  <w15:docId w15:val="{CED63D97-6AD8-48BE-AEE6-EACDBE71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Tms Rmn 12pt" w:hAnsi="Tms Rmn 12pt"/>
      <w:sz w:val="24"/>
      <w:szCs w:val="24"/>
      <w:lang w:val="nl-NL" w:eastAsia="nl-NL"/>
    </w:rPr>
  </w:style>
  <w:style w:type="paragraph" w:styleId="Kop1">
    <w:name w:val="heading 1"/>
    <w:basedOn w:val="Standaard"/>
    <w:next w:val="Standaard"/>
    <w:qFormat/>
    <w:pPr>
      <w:keepNext/>
      <w:spacing w:line="240" w:lineRule="atLeast"/>
      <w:jc w:val="center"/>
      <w:outlineLvl w:val="0"/>
    </w:pPr>
    <w:rPr>
      <w:rFonts w:ascii="Arial" w:hAnsi="Arial" w:cs="Arial"/>
      <w:b/>
      <w:bCs/>
      <w:spacing w:val="-3"/>
      <w:u w:val="single"/>
    </w:rPr>
  </w:style>
  <w:style w:type="paragraph" w:styleId="Kop2">
    <w:name w:val="heading 2"/>
    <w:basedOn w:val="Standaard"/>
    <w:next w:val="Standaard"/>
    <w:qFormat/>
    <w:pPr>
      <w:keepNext/>
      <w:tabs>
        <w:tab w:val="left" w:pos="-1440"/>
        <w:tab w:val="left" w:pos="-720"/>
      </w:tabs>
      <w:spacing w:line="240" w:lineRule="atLeast"/>
      <w:jc w:val="both"/>
      <w:outlineLvl w:val="1"/>
    </w:pPr>
    <w:rPr>
      <w:rFonts w:ascii="Arial" w:hAnsi="Arial" w:cs="Arial"/>
      <w:b/>
      <w:bCs/>
      <w:spacing w:val="-3"/>
      <w:sz w:val="22"/>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 w:val="left" w:pos="0"/>
      </w:tabs>
      <w:spacing w:line="240" w:lineRule="atLeast"/>
      <w:jc w:val="both"/>
    </w:pPr>
    <w:rPr>
      <w:rFonts w:ascii="Arial" w:hAnsi="Arial" w:cs="Arial"/>
      <w:spacing w:val="-3"/>
    </w:rPr>
  </w:style>
  <w:style w:type="paragraph" w:styleId="Plattetekstinspringen">
    <w:name w:val="Body Text Indent"/>
    <w:basedOn w:val="Standaard"/>
    <w:pPr>
      <w:tabs>
        <w:tab w:val="left" w:pos="-1440"/>
        <w:tab w:val="left" w:pos="-720"/>
        <w:tab w:val="left" w:pos="0"/>
      </w:tabs>
      <w:spacing w:line="240" w:lineRule="atLeast"/>
      <w:ind w:hanging="11"/>
      <w:jc w:val="both"/>
    </w:pPr>
    <w:rPr>
      <w:rFonts w:ascii="Arial" w:hAnsi="Arial" w:cs="Arial"/>
      <w:spacing w:val="-3"/>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tabs>
        <w:tab w:val="left" w:pos="-1440"/>
        <w:tab w:val="left" w:pos="-720"/>
        <w:tab w:val="left" w:pos="0"/>
        <w:tab w:val="left" w:pos="426"/>
        <w:tab w:val="left" w:pos="982"/>
        <w:tab w:val="left" w:pos="1440"/>
      </w:tabs>
      <w:spacing w:line="240" w:lineRule="atLeast"/>
      <w:ind w:left="720"/>
      <w:jc w:val="both"/>
    </w:pPr>
    <w:rPr>
      <w:rFonts w:ascii="Arial" w:hAnsi="Arial" w:cs="Arial"/>
      <w:spacing w:val="-3"/>
      <w:sz w:val="22"/>
    </w:rPr>
  </w:style>
  <w:style w:type="paragraph" w:styleId="Plattetekstinspringen3">
    <w:name w:val="Body Text Indent 3"/>
    <w:basedOn w:val="Standaard"/>
    <w:pPr>
      <w:tabs>
        <w:tab w:val="left" w:pos="-1440"/>
        <w:tab w:val="left" w:pos="-720"/>
        <w:tab w:val="left" w:pos="0"/>
        <w:tab w:val="left" w:pos="426"/>
        <w:tab w:val="left" w:pos="982"/>
        <w:tab w:val="left" w:pos="1440"/>
      </w:tabs>
      <w:spacing w:line="240" w:lineRule="atLeast"/>
      <w:ind w:left="426"/>
      <w:jc w:val="both"/>
    </w:pPr>
    <w:rPr>
      <w:rFonts w:ascii="Arial" w:hAnsi="Arial" w:cs="Arial"/>
      <w:spacing w:val="-3"/>
      <w:sz w:val="22"/>
    </w:rPr>
  </w:style>
  <w:style w:type="character" w:styleId="Hyperlink">
    <w:name w:val="Hyperlink"/>
    <w:rPr>
      <w:color w:val="0000FF"/>
      <w:u w:val="single"/>
    </w:rPr>
  </w:style>
  <w:style w:type="paragraph" w:styleId="Ballontekst">
    <w:name w:val="Balloon Text"/>
    <w:basedOn w:val="Standaard"/>
    <w:semiHidden/>
    <w:rsid w:val="00D8713D"/>
    <w:rPr>
      <w:rFonts w:ascii="Tahoma" w:hAnsi="Tahoma" w:cs="Tahoma"/>
      <w:sz w:val="16"/>
      <w:szCs w:val="16"/>
    </w:rPr>
  </w:style>
  <w:style w:type="paragraph" w:styleId="Lijstalinea">
    <w:name w:val="List Paragraph"/>
    <w:basedOn w:val="Standaard"/>
    <w:uiPriority w:val="34"/>
    <w:qFormat/>
    <w:rsid w:val="009953D4"/>
    <w:pPr>
      <w:ind w:left="708"/>
    </w:pPr>
  </w:style>
  <w:style w:type="character" w:styleId="GevolgdeHyperlink">
    <w:name w:val="FollowedHyperlink"/>
    <w:rsid w:val="008D0AF7"/>
    <w:rPr>
      <w:color w:val="800080"/>
      <w:u w:val="single"/>
    </w:rPr>
  </w:style>
  <w:style w:type="character" w:styleId="Onopgelostemelding">
    <w:name w:val="Unresolved Mention"/>
    <w:uiPriority w:val="99"/>
    <w:semiHidden/>
    <w:unhideWhenUsed/>
    <w:rsid w:val="00BC36CC"/>
    <w:rPr>
      <w:color w:val="605E5C"/>
      <w:shd w:val="clear" w:color="auto" w:fill="E1DFDD"/>
    </w:rPr>
  </w:style>
  <w:style w:type="paragraph" w:customStyle="1" w:styleId="ColorfulList-Accent11">
    <w:name w:val="Colorful List - Accent 11"/>
    <w:basedOn w:val="Standaard"/>
    <w:uiPriority w:val="34"/>
    <w:qFormat/>
    <w:rsid w:val="005E64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01216">
      <w:bodyDiv w:val="1"/>
      <w:marLeft w:val="0"/>
      <w:marRight w:val="0"/>
      <w:marTop w:val="0"/>
      <w:marBottom w:val="0"/>
      <w:divBdr>
        <w:top w:val="none" w:sz="0" w:space="0" w:color="auto"/>
        <w:left w:val="none" w:sz="0" w:space="0" w:color="auto"/>
        <w:bottom w:val="none" w:sz="0" w:space="0" w:color="auto"/>
        <w:right w:val="none" w:sz="0" w:space="0" w:color="auto"/>
      </w:divBdr>
    </w:div>
    <w:div w:id="485753959">
      <w:bodyDiv w:val="1"/>
      <w:marLeft w:val="0"/>
      <w:marRight w:val="0"/>
      <w:marTop w:val="0"/>
      <w:marBottom w:val="0"/>
      <w:divBdr>
        <w:top w:val="none" w:sz="0" w:space="0" w:color="auto"/>
        <w:left w:val="none" w:sz="0" w:space="0" w:color="auto"/>
        <w:bottom w:val="none" w:sz="0" w:space="0" w:color="auto"/>
        <w:right w:val="none" w:sz="0" w:space="0" w:color="auto"/>
      </w:divBdr>
    </w:div>
    <w:div w:id="761487711">
      <w:bodyDiv w:val="1"/>
      <w:marLeft w:val="0"/>
      <w:marRight w:val="0"/>
      <w:marTop w:val="0"/>
      <w:marBottom w:val="0"/>
      <w:divBdr>
        <w:top w:val="none" w:sz="0" w:space="0" w:color="auto"/>
        <w:left w:val="none" w:sz="0" w:space="0" w:color="auto"/>
        <w:bottom w:val="none" w:sz="0" w:space="0" w:color="auto"/>
        <w:right w:val="none" w:sz="0" w:space="0" w:color="auto"/>
      </w:divBdr>
    </w:div>
    <w:div w:id="18224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CF68ECC4A6BB45AE5EC9D6865A8A17" ma:contentTypeVersion="2" ma:contentTypeDescription="Een nieuw document maken." ma:contentTypeScope="" ma:versionID="0b83b12950ce2561caefbd1b98685a5b">
  <xsd:schema xmlns:xsd="http://www.w3.org/2001/XMLSchema" xmlns:xs="http://www.w3.org/2001/XMLSchema" xmlns:p="http://schemas.microsoft.com/office/2006/metadata/properties" xmlns:ns2="b6882ab0-f52c-4fe9-82d9-3d620c3920b8" targetNamespace="http://schemas.microsoft.com/office/2006/metadata/properties" ma:root="true" ma:fieldsID="74123fbf76572f8eddf416a51313fe14" ns2:_="">
    <xsd:import namespace="b6882ab0-f52c-4fe9-82d9-3d620c3920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82ab0-f52c-4fe9-82d9-3d620c3920b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EFEC4-8F09-4605-9135-7DE5A6541E1D}">
  <ds:schemaRefs>
    <ds:schemaRef ds:uri="http://schemas.openxmlformats.org/officeDocument/2006/bibliography"/>
  </ds:schemaRefs>
</ds:datastoreItem>
</file>

<file path=customXml/itemProps2.xml><?xml version="1.0" encoding="utf-8"?>
<ds:datastoreItem xmlns:ds="http://schemas.openxmlformats.org/officeDocument/2006/customXml" ds:itemID="{933D2604-1784-4E5E-ADDA-FBD494133D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AE63DC-18D4-452D-B44E-6B40AC68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82ab0-f52c-4fe9-82d9-3d620c39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C9141-ED5E-4226-BC8E-34D81A9FF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1793</Words>
  <Characters>10156</Characters>
  <Application>Microsoft Office Word</Application>
  <DocSecurity>4</DocSecurity>
  <Lines>84</Lines>
  <Paragraphs>23</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confederatiebouw2021FR</vt:lpstr>
      <vt:lpstr>Rapport sur l’assemblée générale du mardi 13 octobre 2020</vt:lpstr>
      <vt:lpstr>Verslag over de bestuursvergadering van dinsdag 6 juni 2000</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confederatiebouw2021FR</dc:title>
  <dc:subject/>
  <dc:creator>Pooters Vertaalbureau</dc:creator>
  <cp:keywords/>
  <dc:description/>
  <cp:lastModifiedBy>Bogaert Wim</cp:lastModifiedBy>
  <cp:revision>2</cp:revision>
  <cp:lastPrinted>2020-10-23T07:18:00Z</cp:lastPrinted>
  <dcterms:created xsi:type="dcterms:W3CDTF">2020-10-23T10:15:00Z</dcterms:created>
  <dcterms:modified xsi:type="dcterms:W3CDTF">2020-10-23T10:15:00Z</dcterms:modified>
</cp:coreProperties>
</file>